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755DC" w14:textId="357DDAA9" w:rsidR="00C34BA0" w:rsidRPr="007C4940" w:rsidRDefault="0065120B" w:rsidP="00DB0069">
      <w:pPr>
        <w:pStyle w:val="Title"/>
        <w:pBdr>
          <w:top w:val="single" w:sz="4" w:space="0" w:color="auto"/>
          <w:bottom w:val="single" w:sz="4" w:space="1" w:color="auto"/>
        </w:pBdr>
        <w:spacing w:after="0"/>
        <w:rPr>
          <w:rFonts w:ascii="Times New Roman" w:hAnsi="Times New Roman" w:cs="Times New Roman"/>
          <w:b/>
          <w:color w:val="auto"/>
          <w:sz w:val="24"/>
          <w:szCs w:val="24"/>
        </w:rPr>
      </w:pPr>
      <w:r>
        <w:rPr>
          <w:rFonts w:ascii="Times New Roman" w:hAnsi="Times New Roman" w:cs="Times New Roman"/>
          <w:b/>
          <w:color w:val="auto"/>
          <w:sz w:val="24"/>
          <w:szCs w:val="24"/>
        </w:rPr>
        <w:t>20</w:t>
      </w:r>
      <w:r w:rsidR="00A83C61">
        <w:rPr>
          <w:rFonts w:ascii="Times New Roman" w:hAnsi="Times New Roman" w:cs="Times New Roman"/>
          <w:b/>
          <w:color w:val="auto"/>
          <w:sz w:val="24"/>
          <w:szCs w:val="24"/>
        </w:rPr>
        <w:t>2</w:t>
      </w:r>
      <w:r w:rsidR="003F0B45">
        <w:rPr>
          <w:rFonts w:ascii="Times New Roman" w:hAnsi="Times New Roman" w:cs="Times New Roman"/>
          <w:b/>
          <w:color w:val="auto"/>
          <w:sz w:val="24"/>
          <w:szCs w:val="24"/>
        </w:rPr>
        <w:t>5</w:t>
      </w:r>
      <w:r>
        <w:rPr>
          <w:rFonts w:ascii="Times New Roman" w:hAnsi="Times New Roman" w:cs="Times New Roman"/>
          <w:b/>
          <w:color w:val="auto"/>
          <w:sz w:val="24"/>
          <w:szCs w:val="24"/>
        </w:rPr>
        <w:t xml:space="preserve"> </w:t>
      </w:r>
      <w:r w:rsidR="00163ACF">
        <w:rPr>
          <w:rFonts w:ascii="Times New Roman" w:hAnsi="Times New Roman" w:cs="Times New Roman"/>
          <w:b/>
          <w:color w:val="auto"/>
          <w:sz w:val="24"/>
          <w:szCs w:val="24"/>
        </w:rPr>
        <w:t>SEPTEMBER SEAT BELT</w:t>
      </w:r>
      <w:r w:rsidR="00C751B0">
        <w:rPr>
          <w:rFonts w:ascii="Times New Roman" w:hAnsi="Times New Roman" w:cs="Times New Roman"/>
          <w:b/>
          <w:color w:val="auto"/>
          <w:sz w:val="24"/>
          <w:szCs w:val="24"/>
        </w:rPr>
        <w:t xml:space="preserve"> CAMPAIGN</w:t>
      </w:r>
      <w:r w:rsidR="00835B37" w:rsidRPr="007C4940">
        <w:rPr>
          <w:rFonts w:ascii="Times New Roman" w:hAnsi="Times New Roman" w:cs="Times New Roman"/>
          <w:b/>
          <w:color w:val="auto"/>
          <w:sz w:val="24"/>
          <w:szCs w:val="24"/>
        </w:rPr>
        <w:t xml:space="preserve">: </w:t>
      </w:r>
      <w:r w:rsidR="00C751B0">
        <w:rPr>
          <w:rFonts w:ascii="Times New Roman" w:hAnsi="Times New Roman" w:cs="Times New Roman"/>
          <w:b/>
          <w:color w:val="auto"/>
          <w:sz w:val="24"/>
          <w:szCs w:val="24"/>
        </w:rPr>
        <w:t xml:space="preserve">PRE-ENFORCEMENT </w:t>
      </w:r>
      <w:r w:rsidR="00835B37" w:rsidRPr="007C4940">
        <w:rPr>
          <w:rFonts w:ascii="Times New Roman" w:hAnsi="Times New Roman" w:cs="Times New Roman"/>
          <w:b/>
          <w:color w:val="auto"/>
          <w:sz w:val="24"/>
          <w:szCs w:val="24"/>
        </w:rPr>
        <w:t>NEWS RELEASE</w:t>
      </w:r>
    </w:p>
    <w:p w14:paraId="2D75C98A" w14:textId="77777777" w:rsidR="00C34BA0" w:rsidRPr="007C4940" w:rsidRDefault="00C34BA0" w:rsidP="00C34BA0">
      <w:pPr>
        <w:rPr>
          <w:b/>
          <w:szCs w:val="24"/>
        </w:rPr>
      </w:pPr>
    </w:p>
    <w:p w14:paraId="1AC18D33" w14:textId="77777777" w:rsidR="00C751B0" w:rsidRPr="001C013E" w:rsidRDefault="00C751B0" w:rsidP="00C751B0">
      <w:pPr>
        <w:pStyle w:val="BodyText"/>
        <w:rPr>
          <w:b/>
          <w:szCs w:val="24"/>
        </w:rPr>
      </w:pPr>
      <w:r w:rsidRPr="001C013E">
        <w:rPr>
          <w:b/>
          <w:szCs w:val="24"/>
        </w:rPr>
        <w:t xml:space="preserve">PARTNER WITH SURROUNDING AREA AGENCIES OR SAFE COMMUNITY COALITIONS ON NEWS RELEASES TO AVOID DUPLICATION WHEN ISSUING TO </w:t>
      </w:r>
      <w:proofErr w:type="gramStart"/>
      <w:r w:rsidRPr="001C013E">
        <w:rPr>
          <w:b/>
          <w:szCs w:val="24"/>
        </w:rPr>
        <w:t>MEDIA</w:t>
      </w:r>
      <w:proofErr w:type="gramEnd"/>
    </w:p>
    <w:p w14:paraId="0E529DBF" w14:textId="77777777" w:rsidR="00C751B0" w:rsidRDefault="00C751B0" w:rsidP="00835B37">
      <w:pPr>
        <w:rPr>
          <w:b/>
          <w:szCs w:val="24"/>
        </w:rPr>
      </w:pPr>
    </w:p>
    <w:p w14:paraId="127A4F0E" w14:textId="77777777" w:rsidR="00C751B0" w:rsidRDefault="00C751B0" w:rsidP="00835B37">
      <w:pPr>
        <w:rPr>
          <w:b/>
          <w:szCs w:val="24"/>
        </w:rPr>
      </w:pPr>
    </w:p>
    <w:p w14:paraId="634FA4E4" w14:textId="15AFFBE4" w:rsidR="00BA6CE5" w:rsidRPr="00BA6CE5" w:rsidRDefault="182E1D03" w:rsidP="388BA231">
      <w:pPr>
        <w:rPr>
          <w:b/>
          <w:bCs/>
        </w:rPr>
      </w:pPr>
      <w:r w:rsidRPr="388BA231">
        <w:rPr>
          <w:b/>
          <w:bCs/>
        </w:rPr>
        <w:t>E</w:t>
      </w:r>
      <w:r w:rsidR="6CF648FE" w:rsidRPr="388BA231">
        <w:rPr>
          <w:b/>
          <w:bCs/>
        </w:rPr>
        <w:t xml:space="preserve">MBARGOED </w:t>
      </w:r>
      <w:r w:rsidR="59A3752E" w:rsidRPr="388BA231">
        <w:rPr>
          <w:b/>
          <w:bCs/>
        </w:rPr>
        <w:t>until</w:t>
      </w:r>
      <w:r w:rsidR="6CF648FE" w:rsidRPr="388BA231">
        <w:rPr>
          <w:b/>
          <w:bCs/>
        </w:rPr>
        <w:t xml:space="preserve"> </w:t>
      </w:r>
      <w:r w:rsidR="00F24F4B">
        <w:rPr>
          <w:b/>
          <w:bCs/>
        </w:rPr>
        <w:t>Monday</w:t>
      </w:r>
      <w:r w:rsidR="59A3752E" w:rsidRPr="388BA231">
        <w:rPr>
          <w:b/>
          <w:bCs/>
        </w:rPr>
        <w:t xml:space="preserve">, </w:t>
      </w:r>
      <w:r w:rsidR="1BC71921" w:rsidRPr="388BA231">
        <w:rPr>
          <w:b/>
          <w:bCs/>
        </w:rPr>
        <w:t xml:space="preserve">Sept. </w:t>
      </w:r>
      <w:r w:rsidR="4FB5B600" w:rsidRPr="388BA231">
        <w:rPr>
          <w:b/>
          <w:bCs/>
        </w:rPr>
        <w:t>1</w:t>
      </w:r>
      <w:r w:rsidR="00F24F4B">
        <w:rPr>
          <w:b/>
          <w:bCs/>
        </w:rPr>
        <w:t>5</w:t>
      </w:r>
      <w:r w:rsidR="59A3752E" w:rsidRPr="388BA231">
        <w:rPr>
          <w:b/>
          <w:bCs/>
        </w:rPr>
        <w:t xml:space="preserve"> </w:t>
      </w:r>
      <w:r w:rsidRPr="388BA231">
        <w:rPr>
          <w:b/>
          <w:bCs/>
        </w:rPr>
        <w:t xml:space="preserve">                       </w:t>
      </w:r>
      <w:r w:rsidR="00BA6CE5">
        <w:tab/>
      </w:r>
      <w:r w:rsidR="00BA6CE5">
        <w:tab/>
      </w:r>
    </w:p>
    <w:p w14:paraId="29831C65" w14:textId="77777777" w:rsidR="00C751B0" w:rsidRDefault="00C751B0" w:rsidP="00835B37">
      <w:pPr>
        <w:rPr>
          <w:b/>
          <w:szCs w:val="24"/>
        </w:rPr>
      </w:pPr>
    </w:p>
    <w:p w14:paraId="25E51CC5" w14:textId="77777777" w:rsidR="00C34BA0" w:rsidRPr="007C4940" w:rsidRDefault="00C34BA0" w:rsidP="00835B37">
      <w:pPr>
        <w:rPr>
          <w:szCs w:val="24"/>
        </w:rPr>
      </w:pPr>
      <w:r w:rsidRPr="007C4940">
        <w:rPr>
          <w:szCs w:val="24"/>
        </w:rPr>
        <w:tab/>
      </w:r>
      <w:r w:rsidRPr="007C4940">
        <w:rPr>
          <w:szCs w:val="24"/>
        </w:rPr>
        <w:tab/>
      </w:r>
      <w:r w:rsidRPr="007C4940">
        <w:rPr>
          <w:szCs w:val="24"/>
        </w:rPr>
        <w:tab/>
      </w:r>
      <w:r w:rsidRPr="007C4940">
        <w:rPr>
          <w:szCs w:val="24"/>
        </w:rPr>
        <w:tab/>
      </w:r>
      <w:r w:rsidRPr="007C4940">
        <w:rPr>
          <w:szCs w:val="24"/>
        </w:rPr>
        <w:tab/>
      </w:r>
      <w:r w:rsidRPr="007C4940">
        <w:rPr>
          <w:szCs w:val="24"/>
        </w:rPr>
        <w:tab/>
      </w:r>
      <w:r w:rsidRPr="007C4940">
        <w:rPr>
          <w:szCs w:val="24"/>
        </w:rPr>
        <w:tab/>
      </w:r>
      <w:r w:rsidRPr="007C4940">
        <w:rPr>
          <w:szCs w:val="24"/>
        </w:rPr>
        <w:tab/>
      </w:r>
      <w:r w:rsidR="001C013E">
        <w:rPr>
          <w:szCs w:val="24"/>
        </w:rPr>
        <w:t xml:space="preserve">                        </w:t>
      </w:r>
      <w:r w:rsidRPr="007C4940">
        <w:rPr>
          <w:szCs w:val="24"/>
        </w:rPr>
        <w:t>CONTACT:</w:t>
      </w:r>
    </w:p>
    <w:p w14:paraId="618D6F61" w14:textId="77777777" w:rsidR="00C34BA0" w:rsidRPr="007C4940" w:rsidRDefault="00C34BA0" w:rsidP="00835B37">
      <w:pPr>
        <w:rPr>
          <w:szCs w:val="24"/>
        </w:rPr>
      </w:pPr>
      <w:r w:rsidRPr="007C4940">
        <w:rPr>
          <w:szCs w:val="24"/>
        </w:rPr>
        <w:tab/>
      </w:r>
      <w:r w:rsidRPr="007C4940">
        <w:rPr>
          <w:szCs w:val="24"/>
        </w:rPr>
        <w:tab/>
      </w:r>
      <w:r w:rsidRPr="007C4940">
        <w:rPr>
          <w:szCs w:val="24"/>
        </w:rPr>
        <w:tab/>
      </w:r>
      <w:r w:rsidRPr="007C4940">
        <w:rPr>
          <w:szCs w:val="24"/>
        </w:rPr>
        <w:tab/>
      </w:r>
      <w:r w:rsidRPr="007C4940">
        <w:rPr>
          <w:szCs w:val="24"/>
        </w:rPr>
        <w:tab/>
      </w:r>
      <w:r w:rsidRPr="007C4940">
        <w:rPr>
          <w:szCs w:val="24"/>
        </w:rPr>
        <w:tab/>
      </w:r>
      <w:r w:rsidRPr="007C4940">
        <w:rPr>
          <w:szCs w:val="24"/>
        </w:rPr>
        <w:tab/>
      </w:r>
      <w:r w:rsidRPr="007C4940">
        <w:rPr>
          <w:szCs w:val="24"/>
        </w:rPr>
        <w:tab/>
      </w:r>
      <w:r w:rsidRPr="007C4940">
        <w:rPr>
          <w:szCs w:val="24"/>
        </w:rPr>
        <w:tab/>
      </w:r>
      <w:r w:rsidRPr="007C4940">
        <w:rPr>
          <w:szCs w:val="24"/>
        </w:rPr>
        <w:tab/>
        <w:t>PHONE:</w:t>
      </w:r>
    </w:p>
    <w:p w14:paraId="09F6D6D3" w14:textId="77777777" w:rsidR="001C013E" w:rsidRDefault="001C013E" w:rsidP="007C4940">
      <w:pPr>
        <w:pStyle w:val="Heading1"/>
        <w:jc w:val="center"/>
        <w:rPr>
          <w:sz w:val="24"/>
          <w:szCs w:val="24"/>
        </w:rPr>
      </w:pPr>
    </w:p>
    <w:p w14:paraId="5D9C166C" w14:textId="636E6ADC" w:rsidR="00C34BA0" w:rsidRPr="00163ACF" w:rsidRDefault="6121B1CD" w:rsidP="007C4940">
      <w:pPr>
        <w:pStyle w:val="Heading1"/>
        <w:jc w:val="center"/>
        <w:rPr>
          <w:sz w:val="24"/>
          <w:szCs w:val="24"/>
          <w:highlight w:val="yellow"/>
        </w:rPr>
      </w:pPr>
      <w:r w:rsidRPr="388BA231">
        <w:rPr>
          <w:sz w:val="24"/>
          <w:szCs w:val="24"/>
        </w:rPr>
        <w:t>Seat belts save lives</w:t>
      </w:r>
      <w:r w:rsidR="58C74496" w:rsidRPr="388BA231">
        <w:rPr>
          <w:sz w:val="24"/>
          <w:szCs w:val="24"/>
        </w:rPr>
        <w:t>:</w:t>
      </w:r>
      <w:r w:rsidRPr="388BA231">
        <w:rPr>
          <w:sz w:val="24"/>
          <w:szCs w:val="24"/>
        </w:rPr>
        <w:t xml:space="preserve"> Click </w:t>
      </w:r>
      <w:r w:rsidR="0C10264A" w:rsidRPr="388BA231">
        <w:rPr>
          <w:sz w:val="24"/>
          <w:szCs w:val="24"/>
        </w:rPr>
        <w:t>I</w:t>
      </w:r>
      <w:r w:rsidRPr="388BA231">
        <w:rPr>
          <w:sz w:val="24"/>
          <w:szCs w:val="24"/>
        </w:rPr>
        <w:t xml:space="preserve">t or Ticket </w:t>
      </w:r>
      <w:r w:rsidR="6624FE82" w:rsidRPr="388BA231">
        <w:rPr>
          <w:sz w:val="24"/>
          <w:szCs w:val="24"/>
        </w:rPr>
        <w:t>e</w:t>
      </w:r>
      <w:r w:rsidRPr="388BA231">
        <w:rPr>
          <w:sz w:val="24"/>
          <w:szCs w:val="24"/>
        </w:rPr>
        <w:t>xtra enforcement on Minnesota roads Sept. 21</w:t>
      </w:r>
      <w:r w:rsidR="685396B1" w:rsidRPr="388BA231">
        <w:rPr>
          <w:sz w:val="24"/>
          <w:szCs w:val="24"/>
        </w:rPr>
        <w:t>–</w:t>
      </w:r>
      <w:r w:rsidRPr="388BA231">
        <w:rPr>
          <w:sz w:val="24"/>
          <w:szCs w:val="24"/>
        </w:rPr>
        <w:t>27</w:t>
      </w:r>
    </w:p>
    <w:p w14:paraId="69FF5299" w14:textId="77777777" w:rsidR="00C34BA0" w:rsidRPr="00163ACF" w:rsidRDefault="00C34BA0" w:rsidP="007C4940">
      <w:pPr>
        <w:pStyle w:val="BodyText"/>
        <w:spacing w:after="0"/>
        <w:jc w:val="center"/>
        <w:rPr>
          <w:i/>
          <w:szCs w:val="24"/>
          <w:highlight w:val="yellow"/>
        </w:rPr>
      </w:pPr>
    </w:p>
    <w:p w14:paraId="31362C78" w14:textId="259FA32A" w:rsidR="006035A4" w:rsidRPr="006035A4" w:rsidRDefault="029DF639" w:rsidP="388BA231">
      <w:r>
        <w:t>[</w:t>
      </w:r>
      <w:r w:rsidR="33D2BE9B">
        <w:t xml:space="preserve">INSERT </w:t>
      </w:r>
      <w:r>
        <w:t>YOUR CITY/COUNTY</w:t>
      </w:r>
      <w:r w:rsidR="33D2BE9B">
        <w:t xml:space="preserve"> NAME</w:t>
      </w:r>
      <w:r>
        <w:t xml:space="preserve">], </w:t>
      </w:r>
      <w:proofErr w:type="gramStart"/>
      <w:r>
        <w:t>Minn.</w:t>
      </w:r>
      <w:r w:rsidR="2E7C00F1">
        <w:t xml:space="preserve"> </w:t>
      </w:r>
      <w:r w:rsidR="7A9E7ACA">
        <w:t>—</w:t>
      </w:r>
      <w:proofErr w:type="gramEnd"/>
      <w:r w:rsidR="38089E97">
        <w:t xml:space="preserve"> </w:t>
      </w:r>
      <w:r w:rsidR="4190D2F0">
        <w:t>Across the sta</w:t>
      </w:r>
      <w:r w:rsidR="710EB566">
        <w:t>t</w:t>
      </w:r>
      <w:r w:rsidR="4190D2F0">
        <w:t>e</w:t>
      </w:r>
      <w:r w:rsidR="1FC3AE8B">
        <w:t>,</w:t>
      </w:r>
      <w:r w:rsidR="4190D2F0">
        <w:t xml:space="preserve"> more Minnesotans are buc</w:t>
      </w:r>
      <w:r w:rsidR="0D0660CF">
        <w:t xml:space="preserve">kling up at an </w:t>
      </w:r>
      <w:r w:rsidR="78E83599">
        <w:t>all-time</w:t>
      </w:r>
      <w:r w:rsidR="0D0660CF">
        <w:t xml:space="preserve"> </w:t>
      </w:r>
      <w:r w:rsidR="6181B352">
        <w:t xml:space="preserve">high </w:t>
      </w:r>
      <w:r w:rsidR="0D0660CF">
        <w:t>rate</w:t>
      </w:r>
      <w:r w:rsidR="35565D1E">
        <w:t xml:space="preserve"> </w:t>
      </w:r>
      <w:r w:rsidR="3BC26139">
        <w:t xml:space="preserve">of </w:t>
      </w:r>
      <w:r w:rsidR="35565D1E">
        <w:t>95.2 percent,</w:t>
      </w:r>
      <w:r w:rsidR="0D0660CF">
        <w:t xml:space="preserve"> but unbelted fatalities still make up a </w:t>
      </w:r>
      <w:r w:rsidR="7D75F642">
        <w:t>staggering 20 percent of traffic fatalities</w:t>
      </w:r>
      <w:r w:rsidR="0D0660CF">
        <w:t xml:space="preserve">. </w:t>
      </w:r>
      <w:r w:rsidR="36948391">
        <w:t xml:space="preserve">[INSERT YOUR AGENCY NAME] will </w:t>
      </w:r>
      <w:r w:rsidR="0B1FB6DA">
        <w:t xml:space="preserve">provide </w:t>
      </w:r>
      <w:r w:rsidR="36948391">
        <w:t xml:space="preserve">extra enforcement </w:t>
      </w:r>
      <w:r w:rsidR="2DEC8BC6">
        <w:t>Sept. 21</w:t>
      </w:r>
      <w:r w:rsidR="4EA30C6F">
        <w:t>–</w:t>
      </w:r>
      <w:r w:rsidR="2DEC8BC6">
        <w:t>27 to</w:t>
      </w:r>
      <w:r w:rsidR="5F6CFA9A">
        <w:t xml:space="preserve"> </w:t>
      </w:r>
      <w:r w:rsidR="3D3C8094">
        <w:t xml:space="preserve">remind drivers that not only can a seat belt save their life, </w:t>
      </w:r>
      <w:proofErr w:type="gramStart"/>
      <w:r w:rsidR="3D3C8094">
        <w:t>it</w:t>
      </w:r>
      <w:proofErr w:type="gramEnd"/>
      <w:r w:rsidR="3D3C8094">
        <w:t xml:space="preserve"> will also save them the cost of a ticket</w:t>
      </w:r>
      <w:r w:rsidR="5F6CFA9A">
        <w:t>.</w:t>
      </w:r>
      <w:smartTag w:uri="urn:schemas-microsoft-com:office:smarttags" w:element="stockticker"/>
    </w:p>
    <w:p w14:paraId="7F9179E1" w14:textId="77777777" w:rsidR="006035A4" w:rsidRPr="006035A4" w:rsidRDefault="006035A4" w:rsidP="00856652">
      <w:pPr>
        <w:rPr>
          <w:szCs w:val="24"/>
        </w:rPr>
      </w:pPr>
    </w:p>
    <w:p w14:paraId="7FA84F4E" w14:textId="4D9ADFD2" w:rsidR="00856652" w:rsidRDefault="7E6089B9" w:rsidP="00856652">
      <w:r>
        <w:t xml:space="preserve">The Click It or Ticket </w:t>
      </w:r>
      <w:r w:rsidR="5F6CFA9A">
        <w:t>campaign</w:t>
      </w:r>
      <w:r w:rsidR="36948391">
        <w:t xml:space="preserve"> is coordinated by the Minnesota Department of Public Safety</w:t>
      </w:r>
      <w:r w:rsidR="2A280F05">
        <w:t>’s</w:t>
      </w:r>
      <w:r w:rsidR="36948391">
        <w:t xml:space="preserve"> Office of Traffic Safety (OTS)</w:t>
      </w:r>
      <w:r w:rsidR="5F6CFA9A">
        <w:t xml:space="preserve"> using funds from the National Highway Traffic Safety </w:t>
      </w:r>
      <w:r w:rsidR="48B24C0E">
        <w:t>Administration</w:t>
      </w:r>
      <w:r w:rsidR="79A35817">
        <w:t xml:space="preserve"> (NHTSA)</w:t>
      </w:r>
      <w:r w:rsidR="36948391">
        <w:t>.</w:t>
      </w:r>
    </w:p>
    <w:p w14:paraId="3D69F231" w14:textId="77777777" w:rsidR="006035A4" w:rsidRDefault="006035A4" w:rsidP="00856652">
      <w:pPr>
        <w:rPr>
          <w:szCs w:val="24"/>
        </w:rPr>
      </w:pPr>
    </w:p>
    <w:p w14:paraId="6ED3B1A9" w14:textId="4328F413" w:rsidR="006035A4" w:rsidRDefault="5F6CFA9A" w:rsidP="00856652">
      <w:r>
        <w:t>“Buckl</w:t>
      </w:r>
      <w:r w:rsidR="06D5FEB0">
        <w:t>ing</w:t>
      </w:r>
      <w:r>
        <w:t xml:space="preserve"> your seat belt and us</w:t>
      </w:r>
      <w:r w:rsidR="2762904C">
        <w:t>ing</w:t>
      </w:r>
      <w:r>
        <w:t xml:space="preserve"> a proper car seat for children</w:t>
      </w:r>
      <w:r w:rsidR="46B2075E">
        <w:t xml:space="preserve"> is </w:t>
      </w:r>
      <w:r>
        <w:t>common sense</w:t>
      </w:r>
      <w:r w:rsidR="79B89370">
        <w:t xml:space="preserve"> and </w:t>
      </w:r>
      <w:r w:rsidR="66F8C078">
        <w:t>a simple act of love that can keep everyone in your vehicle safe</w:t>
      </w:r>
      <w:r>
        <w:t>,” said [INSERT YOUR SPOKESPERSON NAME].</w:t>
      </w:r>
    </w:p>
    <w:p w14:paraId="050C0298" w14:textId="77777777" w:rsidR="00DD522B" w:rsidRDefault="00DD522B" w:rsidP="00856652">
      <w:pPr>
        <w:rPr>
          <w:szCs w:val="24"/>
        </w:rPr>
      </w:pPr>
    </w:p>
    <w:p w14:paraId="25456942" w14:textId="44F5A4B0" w:rsidR="00DD522B" w:rsidRPr="00464D05" w:rsidRDefault="0D04F2EA" w:rsidP="00DD522B">
      <w:pPr>
        <w:pStyle w:val="Heading2"/>
      </w:pPr>
      <w:r>
        <w:t>Annual seat</w:t>
      </w:r>
      <w:r w:rsidR="388BB7D4">
        <w:t xml:space="preserve"> </w:t>
      </w:r>
      <w:r>
        <w:t>belt survey results</w:t>
      </w:r>
      <w:r w:rsidR="795C8552">
        <w:t xml:space="preserve"> in 2025</w:t>
      </w:r>
    </w:p>
    <w:p w14:paraId="72E3CE35" w14:textId="10A66194" w:rsidR="00DD522B" w:rsidRDefault="0D04F2EA" w:rsidP="00DD522B">
      <w:r>
        <w:t>Every year</w:t>
      </w:r>
      <w:r w:rsidR="57FA5CFF">
        <w:t>,</w:t>
      </w:r>
      <w:r>
        <w:t xml:space="preserve"> OTS funds an annual seat belt survey that documents seat belt use among drivers and front seat passengers. It follows </w:t>
      </w:r>
      <w:r w:rsidR="2EA0B8DC">
        <w:t>NHTSA</w:t>
      </w:r>
      <w:r>
        <w:t>’s uniform criteria for state observational surveys of seat</w:t>
      </w:r>
      <w:r w:rsidR="78ED67A2">
        <w:t xml:space="preserve"> </w:t>
      </w:r>
      <w:r>
        <w:t>belt use.</w:t>
      </w:r>
      <w:r w:rsidR="58E0B807">
        <w:t xml:space="preserve"> Highlights from the 2025 results</w:t>
      </w:r>
      <w:r w:rsidR="08CFE771">
        <w:t xml:space="preserve"> show</w:t>
      </w:r>
      <w:r w:rsidR="58E0B807">
        <w:t>:</w:t>
      </w:r>
      <w:r>
        <w:t xml:space="preserve"> </w:t>
      </w:r>
    </w:p>
    <w:p w14:paraId="286AC12A" w14:textId="2284D103" w:rsidR="00DD522B" w:rsidRDefault="0D04F2EA" w:rsidP="00DD522B">
      <w:pPr>
        <w:pStyle w:val="ListParagraph"/>
        <w:numPr>
          <w:ilvl w:val="0"/>
          <w:numId w:val="19"/>
        </w:numPr>
        <w:spacing w:after="160" w:line="259" w:lineRule="auto"/>
      </w:pPr>
      <w:r>
        <w:t xml:space="preserve">95.2 percent of </w:t>
      </w:r>
      <w:r w:rsidR="663E04BF">
        <w:t xml:space="preserve">people </w:t>
      </w:r>
      <w:r>
        <w:t>were found to use their seat belts.</w:t>
      </w:r>
    </w:p>
    <w:p w14:paraId="2281301E" w14:textId="0F26D329" w:rsidR="00DD522B" w:rsidRDefault="0D04F2EA" w:rsidP="00DD522B">
      <w:pPr>
        <w:pStyle w:val="ListParagraph"/>
        <w:numPr>
          <w:ilvl w:val="0"/>
          <w:numId w:val="19"/>
        </w:numPr>
        <w:spacing w:after="160" w:line="259" w:lineRule="auto"/>
      </w:pPr>
      <w:r>
        <w:t>This year was the fourth consecutive increase in seat</w:t>
      </w:r>
      <w:r w:rsidR="16940EA2">
        <w:t xml:space="preserve"> </w:t>
      </w:r>
      <w:r>
        <w:t xml:space="preserve">belt use since 2021 and is an all-time </w:t>
      </w:r>
      <w:r w:rsidR="49C7A98E">
        <w:t xml:space="preserve">high </w:t>
      </w:r>
      <w:r>
        <w:t>since 2010.</w:t>
      </w:r>
    </w:p>
    <w:p w14:paraId="511FA9CB" w14:textId="506E7B44" w:rsidR="00DD522B" w:rsidRDefault="0D04F2EA" w:rsidP="00DD522B">
      <w:pPr>
        <w:pStyle w:val="ListParagraph"/>
        <w:numPr>
          <w:ilvl w:val="0"/>
          <w:numId w:val="19"/>
        </w:numPr>
        <w:spacing w:after="160" w:line="259" w:lineRule="auto"/>
      </w:pPr>
      <w:r>
        <w:t>In 2025</w:t>
      </w:r>
      <w:r w:rsidR="3991AD8A">
        <w:t>,</w:t>
      </w:r>
      <w:r>
        <w:t xml:space="preserve"> </w:t>
      </w:r>
      <w:r w:rsidR="3AEF2F43">
        <w:t>seat belt use among young adults (ages 16 to 29) and pickup users fell</w:t>
      </w:r>
      <w:r w:rsidR="73E56972">
        <w:t>,</w:t>
      </w:r>
      <w:r w:rsidR="3AEF2F43">
        <w:t xml:space="preserve"> but all other age groups grew in their use of seat belts.</w:t>
      </w:r>
    </w:p>
    <w:p w14:paraId="46C1A1BE" w14:textId="3BCAC2AB" w:rsidR="00DD522B" w:rsidRDefault="0D04F2EA" w:rsidP="00DD522B">
      <w:pPr>
        <w:pStyle w:val="ListParagraph"/>
        <w:numPr>
          <w:ilvl w:val="0"/>
          <w:numId w:val="19"/>
        </w:numPr>
        <w:spacing w:after="160" w:line="259" w:lineRule="auto"/>
      </w:pPr>
      <w:r>
        <w:t>Female drivers and passengers continued to grow their usage in 2025. Male seat belt usage fell</w:t>
      </w:r>
      <w:r w:rsidR="0FE2D209">
        <w:t xml:space="preserve"> slightly</w:t>
      </w:r>
      <w:r>
        <w:t xml:space="preserve"> </w:t>
      </w:r>
      <w:r w:rsidR="14EFD5AA">
        <w:t xml:space="preserve">from </w:t>
      </w:r>
      <w:r>
        <w:t xml:space="preserve">93.6 percent </w:t>
      </w:r>
      <w:r w:rsidR="1C154C78">
        <w:t>last year</w:t>
      </w:r>
      <w:r w:rsidR="4589FCF9">
        <w:t xml:space="preserve"> </w:t>
      </w:r>
      <w:r>
        <w:t>to 93.4 percent in 2025.</w:t>
      </w:r>
    </w:p>
    <w:p w14:paraId="0D66DD6E" w14:textId="77777777" w:rsidR="00DD522B" w:rsidRPr="00544ED2" w:rsidRDefault="00DD522B" w:rsidP="00DD522B">
      <w:pPr>
        <w:pStyle w:val="Heading2"/>
      </w:pPr>
      <w:r w:rsidRPr="00544ED2">
        <w:t>Obey the law to prevent serious or fatal injuries in a crash</w:t>
      </w:r>
    </w:p>
    <w:p w14:paraId="3E496B8D" w14:textId="77777777" w:rsidR="00DD522B" w:rsidRDefault="00DD522B" w:rsidP="00DD522B">
      <w:pPr>
        <w:numPr>
          <w:ilvl w:val="0"/>
          <w:numId w:val="17"/>
        </w:numPr>
        <w:spacing w:after="160" w:line="259" w:lineRule="auto"/>
      </w:pPr>
      <w:r w:rsidRPr="00544ED2">
        <w:t>Minnesota law requires all drivers and passengers to wear seat belts or be in the correct car seat or booster seat. Belts should be tight across the hips or thighs. Properly position the shoulder belt across the chest and never tuck it under the arm or behind the back.</w:t>
      </w:r>
    </w:p>
    <w:p w14:paraId="54BD9A7E" w14:textId="651107AE" w:rsidR="5693EA79" w:rsidRDefault="5693EA79" w:rsidP="388BA231">
      <w:pPr>
        <w:numPr>
          <w:ilvl w:val="0"/>
          <w:numId w:val="17"/>
        </w:numPr>
        <w:spacing w:after="160" w:line="259" w:lineRule="auto"/>
      </w:pPr>
      <w:r>
        <w:t>Children must use a car seat or booster until they are 9 years old or have outgrown the booster seat. They also must pass the five-step test that demonstrates how the seat belt fits correctly.</w:t>
      </w:r>
    </w:p>
    <w:p w14:paraId="6FAFA79D" w14:textId="77777777" w:rsidR="00DD522B" w:rsidRDefault="00DD522B" w:rsidP="00DD522B">
      <w:pPr>
        <w:numPr>
          <w:ilvl w:val="0"/>
          <w:numId w:val="17"/>
        </w:numPr>
        <w:spacing w:after="160" w:line="259" w:lineRule="auto"/>
      </w:pPr>
      <w:r w:rsidRPr="00544ED2">
        <w:t xml:space="preserve">Preliminary counts show </w:t>
      </w:r>
      <w:r>
        <w:t>106</w:t>
      </w:r>
      <w:r w:rsidRPr="00544ED2">
        <w:t xml:space="preserve"> unbelted motorists died on Minnesota roads in 202</w:t>
      </w:r>
      <w:r>
        <w:t>4</w:t>
      </w:r>
      <w:r w:rsidRPr="00544ED2">
        <w:t xml:space="preserve"> compared with </w:t>
      </w:r>
      <w:r>
        <w:t>79</w:t>
      </w:r>
      <w:r w:rsidRPr="00544ED2">
        <w:t xml:space="preserve"> in 202</w:t>
      </w:r>
      <w:r>
        <w:t>3</w:t>
      </w:r>
      <w:r w:rsidRPr="00544ED2">
        <w:t>.</w:t>
      </w:r>
    </w:p>
    <w:p w14:paraId="3BCE4945" w14:textId="548C80A4" w:rsidR="4C6C7CB4" w:rsidRDefault="4C6C7CB4" w:rsidP="388BA231">
      <w:pPr>
        <w:numPr>
          <w:ilvl w:val="0"/>
          <w:numId w:val="17"/>
        </w:numPr>
        <w:spacing w:after="160" w:line="259" w:lineRule="auto"/>
      </w:pPr>
      <w:r>
        <w:t xml:space="preserve">As of Aug. 28, there have been 20 percent fewer traffic fatalities and a 66 percent decrease in unbelted traffic fatalities compared to 2024.  </w:t>
      </w:r>
    </w:p>
    <w:p w14:paraId="5BB3FEAB" w14:textId="11F58B7A" w:rsidR="00DD522B" w:rsidRDefault="0D04F2EA" w:rsidP="00DD522B">
      <w:pPr>
        <w:numPr>
          <w:ilvl w:val="0"/>
          <w:numId w:val="17"/>
        </w:numPr>
        <w:spacing w:after="160" w:line="259" w:lineRule="auto"/>
      </w:pPr>
      <w:r>
        <w:t>In 2024</w:t>
      </w:r>
      <w:r w:rsidR="020BE923">
        <w:t>,</w:t>
      </w:r>
      <w:r>
        <w:t xml:space="preserve"> one child traffic fatality was associated with improper car seat use.</w:t>
      </w:r>
    </w:p>
    <w:p w14:paraId="7979FF18" w14:textId="4047F7AD" w:rsidR="388BA231" w:rsidRDefault="388BA231" w:rsidP="388BA231">
      <w:pPr>
        <w:pStyle w:val="Heading2"/>
      </w:pPr>
    </w:p>
    <w:p w14:paraId="233DC0C9" w14:textId="77777777" w:rsidR="00DD522B" w:rsidRDefault="00DD522B" w:rsidP="00DD522B">
      <w:pPr>
        <w:pStyle w:val="Heading2"/>
      </w:pPr>
      <w:r>
        <w:t>Proper car seat use</w:t>
      </w:r>
    </w:p>
    <w:p w14:paraId="1319B09F" w14:textId="7ED9A196" w:rsidR="00DD522B" w:rsidRDefault="0D04F2EA" w:rsidP="00DD522B">
      <w:pPr>
        <w:numPr>
          <w:ilvl w:val="0"/>
          <w:numId w:val="18"/>
        </w:numPr>
        <w:spacing w:after="160" w:line="259" w:lineRule="auto"/>
      </w:pPr>
      <w:r>
        <w:t>From birth until 2 years old</w:t>
      </w:r>
      <w:r w:rsidR="2007E040">
        <w:t>,</w:t>
      </w:r>
      <w:r>
        <w:t xml:space="preserve"> children should be in a rear</w:t>
      </w:r>
      <w:r w:rsidR="2C72E436">
        <w:t>-</w:t>
      </w:r>
      <w:r>
        <w:t>facing car seat or a convertible car seat.</w:t>
      </w:r>
    </w:p>
    <w:p w14:paraId="5B996FD1" w14:textId="60D5CFCF" w:rsidR="00DD522B" w:rsidRPr="00544ED2" w:rsidRDefault="0D04F2EA" w:rsidP="00DD522B">
      <w:pPr>
        <w:numPr>
          <w:ilvl w:val="0"/>
          <w:numId w:val="18"/>
        </w:numPr>
        <w:spacing w:after="160" w:line="259" w:lineRule="auto"/>
      </w:pPr>
      <w:r>
        <w:t>Once a child is at least 2 years old and has outgrown the rear-facing seat with internal harness by height or weight</w:t>
      </w:r>
      <w:r w:rsidR="79056583">
        <w:t>,</w:t>
      </w:r>
      <w:r>
        <w:t xml:space="preserve"> they can move to a forward-facing car seat with an internal harness.</w:t>
      </w:r>
    </w:p>
    <w:p w14:paraId="28639DA3" w14:textId="2FBE7137" w:rsidR="00DD522B" w:rsidRPr="000F0AFC" w:rsidRDefault="7F4EE11D" w:rsidP="00DD522B">
      <w:pPr>
        <w:numPr>
          <w:ilvl w:val="0"/>
          <w:numId w:val="18"/>
        </w:numPr>
        <w:spacing w:after="160" w:line="259" w:lineRule="auto"/>
      </w:pPr>
      <w:r>
        <w:t xml:space="preserve">Children </w:t>
      </w:r>
      <w:r w:rsidR="23D8B903">
        <w:t>4</w:t>
      </w:r>
      <w:r w:rsidR="0D04F2EA">
        <w:t xml:space="preserve"> years old who have outgrown the forward-facing seat with internal harness by height or weight should ride restrained in a belt-positioning booster seat using the lap belt and shoulder belt.</w:t>
      </w:r>
    </w:p>
    <w:p w14:paraId="10A34199" w14:textId="77777777" w:rsidR="00DD522B" w:rsidRPr="00D1707E" w:rsidRDefault="00DD522B" w:rsidP="00DD522B">
      <w:pPr>
        <w:numPr>
          <w:ilvl w:val="0"/>
          <w:numId w:val="18"/>
        </w:numPr>
        <w:spacing w:after="160" w:line="259" w:lineRule="auto"/>
      </w:pPr>
      <w:r w:rsidRPr="00D1707E">
        <w:t>Children 9 years old or who have outgrown the booster seat and can pass the </w:t>
      </w:r>
      <w:hyperlink r:id="rId8" w:tgtFrame="_blank" w:history="1">
        <w:r w:rsidRPr="00D1707E">
          <w:rPr>
            <w:rStyle w:val="Hyperlink"/>
          </w:rPr>
          <w:t>five-step test</w:t>
        </w:r>
      </w:hyperlink>
      <w:r w:rsidRPr="00D1707E">
        <w:t> that demonstrates how the seat belt fits correctly may ride restrained with a lap belt and shoulder belt secured correctly on the vehicle seat.</w:t>
      </w:r>
    </w:p>
    <w:p w14:paraId="621833B7" w14:textId="75D05F21" w:rsidR="00DD522B" w:rsidRPr="00D1707E" w:rsidRDefault="6B822B33" w:rsidP="00DD522B">
      <w:pPr>
        <w:numPr>
          <w:ilvl w:val="0"/>
          <w:numId w:val="18"/>
        </w:numPr>
        <w:spacing w:after="160" w:line="259" w:lineRule="auto"/>
      </w:pPr>
      <w:r>
        <w:t>C</w:t>
      </w:r>
      <w:r w:rsidR="0D04F2EA">
        <w:t>hildren under 13 years old must sit in the back seat if possible.</w:t>
      </w:r>
    </w:p>
    <w:p w14:paraId="5584E8F8" w14:textId="77777777" w:rsidR="00DD522B" w:rsidRDefault="00DD522B" w:rsidP="00DD522B">
      <w:pPr>
        <w:numPr>
          <w:ilvl w:val="0"/>
          <w:numId w:val="18"/>
        </w:numPr>
        <w:spacing w:after="160" w:line="259" w:lineRule="auto"/>
      </w:pPr>
      <w:r w:rsidRPr="006D492B">
        <w:t>If a child can be placed in more than one category, then the child must be placed in the more protective cate​gory (rear-facing being the most protective category).</w:t>
      </w:r>
    </w:p>
    <w:p w14:paraId="6E592B2F" w14:textId="1FFE1107" w:rsidR="00DD522B" w:rsidRPr="006D492B" w:rsidRDefault="0D04F2EA" w:rsidP="00DD522B">
      <w:pPr>
        <w:spacing w:after="160" w:line="259" w:lineRule="auto"/>
      </w:pPr>
      <w:r>
        <w:t xml:space="preserve">Visit </w:t>
      </w:r>
      <w:hyperlink r:id="rId9">
        <w:r w:rsidRPr="388BA231">
          <w:rPr>
            <w:rStyle w:val="Hyperlink"/>
          </w:rPr>
          <w:t>DriveSmartMN.org</w:t>
        </w:r>
      </w:hyperlink>
      <w:r>
        <w:t xml:space="preserve"> for more information.</w:t>
      </w:r>
    </w:p>
    <w:sectPr w:rsidR="00DD522B" w:rsidRPr="006D492B" w:rsidSect="00C34BA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87DBB"/>
    <w:multiLevelType w:val="hybridMultilevel"/>
    <w:tmpl w:val="9328DF0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A3C3FD1"/>
    <w:multiLevelType w:val="hybridMultilevel"/>
    <w:tmpl w:val="6D860916"/>
    <w:lvl w:ilvl="0" w:tplc="3C7A7A4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C01690"/>
    <w:multiLevelType w:val="hybridMultilevel"/>
    <w:tmpl w:val="ADAE9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E2021A"/>
    <w:multiLevelType w:val="hybridMultilevel"/>
    <w:tmpl w:val="B2C6C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08548E"/>
    <w:multiLevelType w:val="hybridMultilevel"/>
    <w:tmpl w:val="3CEA5D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14390C"/>
    <w:multiLevelType w:val="hybridMultilevel"/>
    <w:tmpl w:val="9F52A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6303CA"/>
    <w:multiLevelType w:val="hybridMultilevel"/>
    <w:tmpl w:val="1DEAE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377003"/>
    <w:multiLevelType w:val="multilevel"/>
    <w:tmpl w:val="FC3AD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B40AA3"/>
    <w:multiLevelType w:val="hybridMultilevel"/>
    <w:tmpl w:val="884A29F8"/>
    <w:lvl w:ilvl="0" w:tplc="3C7A7A4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482687"/>
    <w:multiLevelType w:val="multilevel"/>
    <w:tmpl w:val="99748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3E5C57"/>
    <w:multiLevelType w:val="hybridMultilevel"/>
    <w:tmpl w:val="7A4AE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2F6D8A"/>
    <w:multiLevelType w:val="hybridMultilevel"/>
    <w:tmpl w:val="410A6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A0D59"/>
    <w:multiLevelType w:val="hybridMultilevel"/>
    <w:tmpl w:val="7354D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3E619F"/>
    <w:multiLevelType w:val="hybridMultilevel"/>
    <w:tmpl w:val="A816E9AC"/>
    <w:lvl w:ilvl="0" w:tplc="3C7A7A4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44796A"/>
    <w:multiLevelType w:val="hybridMultilevel"/>
    <w:tmpl w:val="B3622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E21284"/>
    <w:multiLevelType w:val="hybridMultilevel"/>
    <w:tmpl w:val="24506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9D7C8B"/>
    <w:multiLevelType w:val="hybridMultilevel"/>
    <w:tmpl w:val="42BC9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576319">
    <w:abstractNumId w:val="6"/>
  </w:num>
  <w:num w:numId="2" w16cid:durableId="1257664792">
    <w:abstractNumId w:val="2"/>
  </w:num>
  <w:num w:numId="3" w16cid:durableId="1665015296">
    <w:abstractNumId w:val="11"/>
  </w:num>
  <w:num w:numId="4" w16cid:durableId="410347012">
    <w:abstractNumId w:val="1"/>
  </w:num>
  <w:num w:numId="5" w16cid:durableId="2072262609">
    <w:abstractNumId w:val="8"/>
  </w:num>
  <w:num w:numId="6" w16cid:durableId="1855028572">
    <w:abstractNumId w:val="13"/>
  </w:num>
  <w:num w:numId="7" w16cid:durableId="497886095">
    <w:abstractNumId w:val="0"/>
  </w:num>
  <w:num w:numId="8" w16cid:durableId="1443719433">
    <w:abstractNumId w:val="15"/>
  </w:num>
  <w:num w:numId="9" w16cid:durableId="451754868">
    <w:abstractNumId w:val="14"/>
  </w:num>
  <w:num w:numId="10" w16cid:durableId="1980451586">
    <w:abstractNumId w:val="12"/>
  </w:num>
  <w:num w:numId="11" w16cid:durableId="530805679">
    <w:abstractNumId w:val="3"/>
  </w:num>
  <w:num w:numId="12" w16cid:durableId="1457212567">
    <w:abstractNumId w:val="10"/>
  </w:num>
  <w:num w:numId="13" w16cid:durableId="687023845">
    <w:abstractNumId w:val="4"/>
  </w:num>
  <w:num w:numId="14" w16cid:durableId="1078330839">
    <w:abstractNumId w:val="5"/>
  </w:num>
  <w:num w:numId="15" w16cid:durableId="1339885757">
    <w:abstractNumId w:val="10"/>
  </w:num>
  <w:num w:numId="16" w16cid:durableId="1015694413">
    <w:abstractNumId w:val="5"/>
  </w:num>
  <w:num w:numId="17" w16cid:durableId="2142767489">
    <w:abstractNumId w:val="7"/>
  </w:num>
  <w:num w:numId="18" w16cid:durableId="70809658">
    <w:abstractNumId w:val="9"/>
  </w:num>
  <w:num w:numId="19" w16cid:durableId="20041171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BA0"/>
    <w:rsid w:val="00001C5D"/>
    <w:rsid w:val="00004C14"/>
    <w:rsid w:val="00006082"/>
    <w:rsid w:val="000219A8"/>
    <w:rsid w:val="0002365F"/>
    <w:rsid w:val="000743DE"/>
    <w:rsid w:val="00076AAE"/>
    <w:rsid w:val="00095A01"/>
    <w:rsid w:val="000C1CAB"/>
    <w:rsid w:val="000C26DF"/>
    <w:rsid w:val="000D3469"/>
    <w:rsid w:val="000E35C2"/>
    <w:rsid w:val="000F4557"/>
    <w:rsid w:val="00114689"/>
    <w:rsid w:val="00135CAB"/>
    <w:rsid w:val="001421E1"/>
    <w:rsid w:val="001547DC"/>
    <w:rsid w:val="00163ACF"/>
    <w:rsid w:val="001C013E"/>
    <w:rsid w:val="001C0649"/>
    <w:rsid w:val="001C5A0B"/>
    <w:rsid w:val="001C751C"/>
    <w:rsid w:val="001C7FAB"/>
    <w:rsid w:val="001D1DC8"/>
    <w:rsid w:val="001D1F79"/>
    <w:rsid w:val="001D5700"/>
    <w:rsid w:val="001E2FC4"/>
    <w:rsid w:val="001F7450"/>
    <w:rsid w:val="00267EAE"/>
    <w:rsid w:val="00275156"/>
    <w:rsid w:val="00286B28"/>
    <w:rsid w:val="00290C5E"/>
    <w:rsid w:val="002B0833"/>
    <w:rsid w:val="002E1745"/>
    <w:rsid w:val="00310525"/>
    <w:rsid w:val="00324D1F"/>
    <w:rsid w:val="00332B0A"/>
    <w:rsid w:val="0034562D"/>
    <w:rsid w:val="00351958"/>
    <w:rsid w:val="003843CE"/>
    <w:rsid w:val="00386F46"/>
    <w:rsid w:val="003A3B66"/>
    <w:rsid w:val="003A73C7"/>
    <w:rsid w:val="003B1D58"/>
    <w:rsid w:val="003C4431"/>
    <w:rsid w:val="003C6C26"/>
    <w:rsid w:val="003E2584"/>
    <w:rsid w:val="003E5810"/>
    <w:rsid w:val="003F0B45"/>
    <w:rsid w:val="003F45E4"/>
    <w:rsid w:val="00417DFE"/>
    <w:rsid w:val="00421150"/>
    <w:rsid w:val="004349C7"/>
    <w:rsid w:val="00435802"/>
    <w:rsid w:val="0045616E"/>
    <w:rsid w:val="00472259"/>
    <w:rsid w:val="004746BD"/>
    <w:rsid w:val="00474AD2"/>
    <w:rsid w:val="004767C7"/>
    <w:rsid w:val="00494F1E"/>
    <w:rsid w:val="004A5937"/>
    <w:rsid w:val="004B0FCA"/>
    <w:rsid w:val="004B31A3"/>
    <w:rsid w:val="004B471D"/>
    <w:rsid w:val="004D18F5"/>
    <w:rsid w:val="004D2E20"/>
    <w:rsid w:val="004E326D"/>
    <w:rsid w:val="00531AE5"/>
    <w:rsid w:val="00542914"/>
    <w:rsid w:val="00551ADE"/>
    <w:rsid w:val="005D0753"/>
    <w:rsid w:val="005D285C"/>
    <w:rsid w:val="005E60DF"/>
    <w:rsid w:val="006035A4"/>
    <w:rsid w:val="006076E0"/>
    <w:rsid w:val="00622C2C"/>
    <w:rsid w:val="006319C2"/>
    <w:rsid w:val="006348A2"/>
    <w:rsid w:val="006353EC"/>
    <w:rsid w:val="00647B8C"/>
    <w:rsid w:val="00647D11"/>
    <w:rsid w:val="0065120B"/>
    <w:rsid w:val="006528C0"/>
    <w:rsid w:val="006539B5"/>
    <w:rsid w:val="0065425D"/>
    <w:rsid w:val="00674668"/>
    <w:rsid w:val="00674A94"/>
    <w:rsid w:val="0067719F"/>
    <w:rsid w:val="00686E9D"/>
    <w:rsid w:val="006C7E4E"/>
    <w:rsid w:val="00704FB2"/>
    <w:rsid w:val="0070730B"/>
    <w:rsid w:val="00715055"/>
    <w:rsid w:val="00724937"/>
    <w:rsid w:val="0073499B"/>
    <w:rsid w:val="007409B4"/>
    <w:rsid w:val="00740ECF"/>
    <w:rsid w:val="007558E5"/>
    <w:rsid w:val="0076449B"/>
    <w:rsid w:val="00770C54"/>
    <w:rsid w:val="00786A82"/>
    <w:rsid w:val="0079512B"/>
    <w:rsid w:val="007B6BA9"/>
    <w:rsid w:val="007C4940"/>
    <w:rsid w:val="007F1AE7"/>
    <w:rsid w:val="007F35C1"/>
    <w:rsid w:val="008152C4"/>
    <w:rsid w:val="008228EB"/>
    <w:rsid w:val="008230B2"/>
    <w:rsid w:val="00823CF0"/>
    <w:rsid w:val="00825F0F"/>
    <w:rsid w:val="008262C3"/>
    <w:rsid w:val="00831893"/>
    <w:rsid w:val="00835B37"/>
    <w:rsid w:val="0085556B"/>
    <w:rsid w:val="00856652"/>
    <w:rsid w:val="008665E9"/>
    <w:rsid w:val="00873391"/>
    <w:rsid w:val="00885C00"/>
    <w:rsid w:val="008862B8"/>
    <w:rsid w:val="008941DA"/>
    <w:rsid w:val="008A3BE7"/>
    <w:rsid w:val="008A4EC0"/>
    <w:rsid w:val="008B0D02"/>
    <w:rsid w:val="008C7880"/>
    <w:rsid w:val="008D1466"/>
    <w:rsid w:val="008D329E"/>
    <w:rsid w:val="008F7C06"/>
    <w:rsid w:val="009038F0"/>
    <w:rsid w:val="00906DAB"/>
    <w:rsid w:val="009158F0"/>
    <w:rsid w:val="009174D9"/>
    <w:rsid w:val="00926F96"/>
    <w:rsid w:val="009310CE"/>
    <w:rsid w:val="009328A6"/>
    <w:rsid w:val="00960FFD"/>
    <w:rsid w:val="00965939"/>
    <w:rsid w:val="00970F15"/>
    <w:rsid w:val="009829F1"/>
    <w:rsid w:val="00983D08"/>
    <w:rsid w:val="009A75C5"/>
    <w:rsid w:val="009B3D34"/>
    <w:rsid w:val="009C5EB2"/>
    <w:rsid w:val="009E1100"/>
    <w:rsid w:val="009F1047"/>
    <w:rsid w:val="00A2785F"/>
    <w:rsid w:val="00A30D96"/>
    <w:rsid w:val="00A3195A"/>
    <w:rsid w:val="00A45495"/>
    <w:rsid w:val="00A5164E"/>
    <w:rsid w:val="00A51EFF"/>
    <w:rsid w:val="00A52C37"/>
    <w:rsid w:val="00A62907"/>
    <w:rsid w:val="00A67D7B"/>
    <w:rsid w:val="00A837C8"/>
    <w:rsid w:val="00A83C61"/>
    <w:rsid w:val="00A94EAA"/>
    <w:rsid w:val="00AB238D"/>
    <w:rsid w:val="00AC2063"/>
    <w:rsid w:val="00AC2F61"/>
    <w:rsid w:val="00AD22C0"/>
    <w:rsid w:val="00AD44D0"/>
    <w:rsid w:val="00B12607"/>
    <w:rsid w:val="00B17AAC"/>
    <w:rsid w:val="00B213CE"/>
    <w:rsid w:val="00B46B94"/>
    <w:rsid w:val="00B6489B"/>
    <w:rsid w:val="00B938DD"/>
    <w:rsid w:val="00BA6CE5"/>
    <w:rsid w:val="00BB250E"/>
    <w:rsid w:val="00BD0ED6"/>
    <w:rsid w:val="00BD55F2"/>
    <w:rsid w:val="00BF1725"/>
    <w:rsid w:val="00BF4321"/>
    <w:rsid w:val="00C021D4"/>
    <w:rsid w:val="00C15AAB"/>
    <w:rsid w:val="00C30D78"/>
    <w:rsid w:val="00C31B58"/>
    <w:rsid w:val="00C348AF"/>
    <w:rsid w:val="00C34BA0"/>
    <w:rsid w:val="00C41AEC"/>
    <w:rsid w:val="00C63791"/>
    <w:rsid w:val="00C63D86"/>
    <w:rsid w:val="00C6463C"/>
    <w:rsid w:val="00C66FBC"/>
    <w:rsid w:val="00C726E1"/>
    <w:rsid w:val="00C751B0"/>
    <w:rsid w:val="00C8131C"/>
    <w:rsid w:val="00C91859"/>
    <w:rsid w:val="00C94EB9"/>
    <w:rsid w:val="00CD2CB8"/>
    <w:rsid w:val="00CD7390"/>
    <w:rsid w:val="00CE7ECE"/>
    <w:rsid w:val="00CF4C58"/>
    <w:rsid w:val="00D06204"/>
    <w:rsid w:val="00D14A9E"/>
    <w:rsid w:val="00D15DDD"/>
    <w:rsid w:val="00D16E68"/>
    <w:rsid w:val="00D43A1D"/>
    <w:rsid w:val="00D6138C"/>
    <w:rsid w:val="00D64416"/>
    <w:rsid w:val="00D663F5"/>
    <w:rsid w:val="00D732E0"/>
    <w:rsid w:val="00D854B3"/>
    <w:rsid w:val="00D87F4D"/>
    <w:rsid w:val="00D90384"/>
    <w:rsid w:val="00DB0069"/>
    <w:rsid w:val="00DB72E7"/>
    <w:rsid w:val="00DD1C97"/>
    <w:rsid w:val="00DD3BCE"/>
    <w:rsid w:val="00DD522B"/>
    <w:rsid w:val="00DD6202"/>
    <w:rsid w:val="00E00397"/>
    <w:rsid w:val="00E0046B"/>
    <w:rsid w:val="00E0666D"/>
    <w:rsid w:val="00E10A32"/>
    <w:rsid w:val="00E148F5"/>
    <w:rsid w:val="00E31691"/>
    <w:rsid w:val="00E523F4"/>
    <w:rsid w:val="00E75F56"/>
    <w:rsid w:val="00E81A4E"/>
    <w:rsid w:val="00EB1830"/>
    <w:rsid w:val="00EB2D11"/>
    <w:rsid w:val="00EC0A4F"/>
    <w:rsid w:val="00EC3249"/>
    <w:rsid w:val="00EC7689"/>
    <w:rsid w:val="00ED76E5"/>
    <w:rsid w:val="00EF26FD"/>
    <w:rsid w:val="00F015E3"/>
    <w:rsid w:val="00F16B88"/>
    <w:rsid w:val="00F24F4B"/>
    <w:rsid w:val="00F419F4"/>
    <w:rsid w:val="00F52310"/>
    <w:rsid w:val="00F5284D"/>
    <w:rsid w:val="00F60030"/>
    <w:rsid w:val="00F63A04"/>
    <w:rsid w:val="00F765DB"/>
    <w:rsid w:val="00F82F4B"/>
    <w:rsid w:val="00F8599B"/>
    <w:rsid w:val="00F944AE"/>
    <w:rsid w:val="00F96D02"/>
    <w:rsid w:val="00FA3079"/>
    <w:rsid w:val="00FC7959"/>
    <w:rsid w:val="01C85342"/>
    <w:rsid w:val="020BE923"/>
    <w:rsid w:val="029DF639"/>
    <w:rsid w:val="04DE0358"/>
    <w:rsid w:val="06D5FEB0"/>
    <w:rsid w:val="080A9540"/>
    <w:rsid w:val="08CFE771"/>
    <w:rsid w:val="092C238D"/>
    <w:rsid w:val="0B1FB6DA"/>
    <w:rsid w:val="0BF058E4"/>
    <w:rsid w:val="0C10264A"/>
    <w:rsid w:val="0D04F2EA"/>
    <w:rsid w:val="0D0660CF"/>
    <w:rsid w:val="0FE2D209"/>
    <w:rsid w:val="138D5C6E"/>
    <w:rsid w:val="14D6A911"/>
    <w:rsid w:val="14EFD5AA"/>
    <w:rsid w:val="16940EA2"/>
    <w:rsid w:val="176216E8"/>
    <w:rsid w:val="182E1D03"/>
    <w:rsid w:val="1B9892FC"/>
    <w:rsid w:val="1BC71921"/>
    <w:rsid w:val="1C154C78"/>
    <w:rsid w:val="1FC3AE8B"/>
    <w:rsid w:val="2007E040"/>
    <w:rsid w:val="23D8B903"/>
    <w:rsid w:val="2762904C"/>
    <w:rsid w:val="2A280F05"/>
    <w:rsid w:val="2C26A38E"/>
    <w:rsid w:val="2C72E436"/>
    <w:rsid w:val="2DEC8BC6"/>
    <w:rsid w:val="2E7C00F1"/>
    <w:rsid w:val="2EA0B8DC"/>
    <w:rsid w:val="30D8AF81"/>
    <w:rsid w:val="339B390C"/>
    <w:rsid w:val="33D2BE9B"/>
    <w:rsid w:val="33E01F51"/>
    <w:rsid w:val="353E4650"/>
    <w:rsid w:val="35565D1E"/>
    <w:rsid w:val="36948391"/>
    <w:rsid w:val="38089E97"/>
    <w:rsid w:val="387236FC"/>
    <w:rsid w:val="388BA231"/>
    <w:rsid w:val="388BB7D4"/>
    <w:rsid w:val="38DF9DAB"/>
    <w:rsid w:val="3991AD8A"/>
    <w:rsid w:val="399C6EB1"/>
    <w:rsid w:val="3AEF2F43"/>
    <w:rsid w:val="3BC26139"/>
    <w:rsid w:val="3CF26F37"/>
    <w:rsid w:val="3D3C8094"/>
    <w:rsid w:val="4190D2F0"/>
    <w:rsid w:val="4589FCF9"/>
    <w:rsid w:val="46B2075E"/>
    <w:rsid w:val="472C959E"/>
    <w:rsid w:val="48B24C0E"/>
    <w:rsid w:val="494F32A8"/>
    <w:rsid w:val="49C7A98E"/>
    <w:rsid w:val="4C6C7CB4"/>
    <w:rsid w:val="4CCDF557"/>
    <w:rsid w:val="4E7B72CF"/>
    <w:rsid w:val="4EA30C6F"/>
    <w:rsid w:val="4F22D538"/>
    <w:rsid w:val="4FB5B600"/>
    <w:rsid w:val="50144223"/>
    <w:rsid w:val="5219F3DF"/>
    <w:rsid w:val="521DA1ED"/>
    <w:rsid w:val="5265C4F1"/>
    <w:rsid w:val="5693EA79"/>
    <w:rsid w:val="57FA5CFF"/>
    <w:rsid w:val="58C74496"/>
    <w:rsid w:val="58E0B807"/>
    <w:rsid w:val="59A3752E"/>
    <w:rsid w:val="5C6BBD8F"/>
    <w:rsid w:val="5E307642"/>
    <w:rsid w:val="5E9291FC"/>
    <w:rsid w:val="5F6CFA9A"/>
    <w:rsid w:val="6121B1CD"/>
    <w:rsid w:val="6181B352"/>
    <w:rsid w:val="63AA677A"/>
    <w:rsid w:val="64EB5BC3"/>
    <w:rsid w:val="6624FE82"/>
    <w:rsid w:val="663E04BF"/>
    <w:rsid w:val="66F8C078"/>
    <w:rsid w:val="685396B1"/>
    <w:rsid w:val="6B822B33"/>
    <w:rsid w:val="6CF648FE"/>
    <w:rsid w:val="6E534309"/>
    <w:rsid w:val="70C45502"/>
    <w:rsid w:val="710EB566"/>
    <w:rsid w:val="714CEC79"/>
    <w:rsid w:val="73E56972"/>
    <w:rsid w:val="74C8327D"/>
    <w:rsid w:val="78E83599"/>
    <w:rsid w:val="78ED67A2"/>
    <w:rsid w:val="79056583"/>
    <w:rsid w:val="795C8552"/>
    <w:rsid w:val="79A35817"/>
    <w:rsid w:val="79B89370"/>
    <w:rsid w:val="7A1E533C"/>
    <w:rsid w:val="7A702C72"/>
    <w:rsid w:val="7A9E7ACA"/>
    <w:rsid w:val="7BC848AE"/>
    <w:rsid w:val="7CEE48EA"/>
    <w:rsid w:val="7D75F642"/>
    <w:rsid w:val="7E517CF1"/>
    <w:rsid w:val="7E6089B9"/>
    <w:rsid w:val="7F060C2F"/>
    <w:rsid w:val="7F4EE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E5A0681"/>
  <w15:docId w15:val="{24A8F24F-B112-43FB-8D08-7AC3E3BC3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BA0"/>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C34BA0"/>
    <w:pPr>
      <w:keepNext/>
      <w:outlineLvl w:val="0"/>
    </w:pPr>
    <w:rPr>
      <w:b/>
      <w:sz w:val="22"/>
    </w:rPr>
  </w:style>
  <w:style w:type="paragraph" w:styleId="Heading2">
    <w:name w:val="heading 2"/>
    <w:basedOn w:val="Normal"/>
    <w:next w:val="Normal"/>
    <w:link w:val="Heading2Char"/>
    <w:uiPriority w:val="9"/>
    <w:unhideWhenUsed/>
    <w:qFormat/>
    <w:rsid w:val="00DD522B"/>
    <w:pPr>
      <w:outlineLvl w:val="1"/>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34BA0"/>
    <w:pPr>
      <w:spacing w:after="120"/>
    </w:pPr>
  </w:style>
  <w:style w:type="character" w:customStyle="1" w:styleId="BodyTextChar">
    <w:name w:val="Body Text Char"/>
    <w:basedOn w:val="DefaultParagraphFont"/>
    <w:link w:val="BodyText"/>
    <w:rsid w:val="00C34BA0"/>
    <w:rPr>
      <w:rFonts w:ascii="Times New Roman" w:eastAsia="Times New Roman" w:hAnsi="Times New Roman" w:cs="Times New Roman"/>
      <w:sz w:val="24"/>
      <w:szCs w:val="20"/>
    </w:rPr>
  </w:style>
  <w:style w:type="character" w:styleId="Hyperlink">
    <w:name w:val="Hyperlink"/>
    <w:uiPriority w:val="99"/>
    <w:rsid w:val="00C34BA0"/>
    <w:rPr>
      <w:color w:val="0000FF"/>
      <w:u w:val="single"/>
    </w:rPr>
  </w:style>
  <w:style w:type="paragraph" w:styleId="ListParagraph">
    <w:name w:val="List Paragraph"/>
    <w:basedOn w:val="Normal"/>
    <w:uiPriority w:val="34"/>
    <w:qFormat/>
    <w:rsid w:val="00C34BA0"/>
    <w:pPr>
      <w:ind w:left="720"/>
      <w:contextualSpacing/>
    </w:pPr>
  </w:style>
  <w:style w:type="character" w:customStyle="1" w:styleId="Heading1Char">
    <w:name w:val="Heading 1 Char"/>
    <w:basedOn w:val="DefaultParagraphFont"/>
    <w:link w:val="Heading1"/>
    <w:rsid w:val="00C34BA0"/>
    <w:rPr>
      <w:rFonts w:ascii="Times New Roman" w:eastAsia="Times New Roman" w:hAnsi="Times New Roman" w:cs="Times New Roman"/>
      <w:b/>
      <w:szCs w:val="20"/>
    </w:rPr>
  </w:style>
  <w:style w:type="paragraph" w:styleId="Subtitle">
    <w:name w:val="Subtitle"/>
    <w:basedOn w:val="Normal"/>
    <w:next w:val="Normal"/>
    <w:link w:val="SubtitleChar"/>
    <w:uiPriority w:val="11"/>
    <w:qFormat/>
    <w:rsid w:val="00C34BA0"/>
    <w:pPr>
      <w:spacing w:after="60"/>
      <w:jc w:val="center"/>
      <w:outlineLvl w:val="1"/>
    </w:pPr>
    <w:rPr>
      <w:rFonts w:ascii="Cambria" w:hAnsi="Cambria"/>
      <w:szCs w:val="24"/>
    </w:rPr>
  </w:style>
  <w:style w:type="character" w:customStyle="1" w:styleId="SubtitleChar">
    <w:name w:val="Subtitle Char"/>
    <w:basedOn w:val="DefaultParagraphFont"/>
    <w:link w:val="Subtitle"/>
    <w:uiPriority w:val="11"/>
    <w:rsid w:val="00C34BA0"/>
    <w:rPr>
      <w:rFonts w:ascii="Cambria" w:eastAsia="Times New Roman" w:hAnsi="Cambria" w:cs="Times New Roman"/>
      <w:sz w:val="24"/>
      <w:szCs w:val="24"/>
    </w:rPr>
  </w:style>
  <w:style w:type="paragraph" w:styleId="Title">
    <w:name w:val="Title"/>
    <w:basedOn w:val="Normal"/>
    <w:next w:val="Normal"/>
    <w:link w:val="TitleChar"/>
    <w:uiPriority w:val="10"/>
    <w:qFormat/>
    <w:rsid w:val="00C34BA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34BA0"/>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C751B0"/>
    <w:rPr>
      <w:rFonts w:ascii="Tahoma" w:hAnsi="Tahoma" w:cs="Tahoma"/>
      <w:sz w:val="16"/>
      <w:szCs w:val="16"/>
    </w:rPr>
  </w:style>
  <w:style w:type="character" w:customStyle="1" w:styleId="BalloonTextChar">
    <w:name w:val="Balloon Text Char"/>
    <w:basedOn w:val="DefaultParagraphFont"/>
    <w:link w:val="BalloonText"/>
    <w:uiPriority w:val="99"/>
    <w:semiHidden/>
    <w:rsid w:val="00C751B0"/>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6C7E4E"/>
    <w:rPr>
      <w:sz w:val="16"/>
      <w:szCs w:val="16"/>
    </w:rPr>
  </w:style>
  <w:style w:type="paragraph" w:styleId="CommentText">
    <w:name w:val="annotation text"/>
    <w:basedOn w:val="Normal"/>
    <w:link w:val="CommentTextChar"/>
    <w:uiPriority w:val="99"/>
    <w:semiHidden/>
    <w:unhideWhenUsed/>
    <w:rsid w:val="006C7E4E"/>
    <w:rPr>
      <w:sz w:val="20"/>
    </w:rPr>
  </w:style>
  <w:style w:type="character" w:customStyle="1" w:styleId="CommentTextChar">
    <w:name w:val="Comment Text Char"/>
    <w:basedOn w:val="DefaultParagraphFont"/>
    <w:link w:val="CommentText"/>
    <w:uiPriority w:val="99"/>
    <w:semiHidden/>
    <w:rsid w:val="006C7E4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7E4E"/>
    <w:rPr>
      <w:b/>
      <w:bCs/>
    </w:rPr>
  </w:style>
  <w:style w:type="character" w:customStyle="1" w:styleId="CommentSubjectChar">
    <w:name w:val="Comment Subject Char"/>
    <w:basedOn w:val="CommentTextChar"/>
    <w:link w:val="CommentSubject"/>
    <w:uiPriority w:val="99"/>
    <w:semiHidden/>
    <w:rsid w:val="006C7E4E"/>
    <w:rPr>
      <w:rFonts w:ascii="Times New Roman" w:eastAsia="Times New Roman" w:hAnsi="Times New Roman" w:cs="Times New Roman"/>
      <w:b/>
      <w:bCs/>
      <w:sz w:val="20"/>
      <w:szCs w:val="20"/>
    </w:rPr>
  </w:style>
  <w:style w:type="table" w:styleId="TableGrid">
    <w:name w:val="Table Grid"/>
    <w:basedOn w:val="TableNormal"/>
    <w:uiPriority w:val="39"/>
    <w:rsid w:val="00E066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45495"/>
    <w:rPr>
      <w:color w:val="800080" w:themeColor="followedHyperlink"/>
      <w:u w:val="single"/>
    </w:rPr>
  </w:style>
  <w:style w:type="paragraph" w:styleId="NormalWeb">
    <w:name w:val="Normal (Web)"/>
    <w:basedOn w:val="Normal"/>
    <w:uiPriority w:val="99"/>
    <w:unhideWhenUsed/>
    <w:rsid w:val="006076E0"/>
    <w:pPr>
      <w:spacing w:before="100" w:beforeAutospacing="1" w:after="100" w:afterAutospacing="1"/>
    </w:pPr>
    <w:rPr>
      <w:rFonts w:eastAsiaTheme="minorHAnsi"/>
      <w:szCs w:val="24"/>
    </w:rPr>
  </w:style>
  <w:style w:type="character" w:customStyle="1" w:styleId="Heading2Char">
    <w:name w:val="Heading 2 Char"/>
    <w:basedOn w:val="DefaultParagraphFont"/>
    <w:link w:val="Heading2"/>
    <w:uiPriority w:val="9"/>
    <w:rsid w:val="00DD522B"/>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2973757">
      <w:bodyDiv w:val="1"/>
      <w:marLeft w:val="0"/>
      <w:marRight w:val="0"/>
      <w:marTop w:val="0"/>
      <w:marBottom w:val="0"/>
      <w:divBdr>
        <w:top w:val="none" w:sz="0" w:space="0" w:color="auto"/>
        <w:left w:val="none" w:sz="0" w:space="0" w:color="auto"/>
        <w:bottom w:val="none" w:sz="0" w:space="0" w:color="auto"/>
        <w:right w:val="none" w:sz="0" w:space="0" w:color="auto"/>
      </w:divBdr>
    </w:div>
    <w:div w:id="1537623772">
      <w:bodyDiv w:val="1"/>
      <w:marLeft w:val="0"/>
      <w:marRight w:val="0"/>
      <w:marTop w:val="0"/>
      <w:marBottom w:val="0"/>
      <w:divBdr>
        <w:top w:val="none" w:sz="0" w:space="0" w:color="auto"/>
        <w:left w:val="none" w:sz="0" w:space="0" w:color="auto"/>
        <w:bottom w:val="none" w:sz="0" w:space="0" w:color="auto"/>
        <w:right w:val="none" w:sz="0" w:space="0" w:color="auto"/>
      </w:divBdr>
    </w:div>
    <w:div w:id="1707486701">
      <w:bodyDiv w:val="1"/>
      <w:marLeft w:val="0"/>
      <w:marRight w:val="0"/>
      <w:marTop w:val="0"/>
      <w:marBottom w:val="0"/>
      <w:divBdr>
        <w:top w:val="none" w:sz="0" w:space="0" w:color="auto"/>
        <w:left w:val="none" w:sz="0" w:space="0" w:color="auto"/>
        <w:bottom w:val="none" w:sz="0" w:space="0" w:color="auto"/>
        <w:right w:val="none" w:sz="0" w:space="0" w:color="auto"/>
      </w:divBdr>
    </w:div>
    <w:div w:id="177748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feride4kids.com/blog/take-the-5-step-seat-belt-tes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ps.mn.gov/divisions/ots/safe-driving-information-and-laws/driver-and-passenger-saf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FA05F9C8E9F4429A23767F2DDAE7FF" ma:contentTypeVersion="3" ma:contentTypeDescription="Create a new document." ma:contentTypeScope="" ma:versionID="2072775657eb5a5f3cedb02840b04b4e">
  <xsd:schema xmlns:xsd="http://www.w3.org/2001/XMLSchema" xmlns:xs="http://www.w3.org/2001/XMLSchema" xmlns:p="http://schemas.microsoft.com/office/2006/metadata/properties" xmlns:ns2="78259c55-afbd-4d9a-9e32-1f303e00e66b" targetNamespace="http://schemas.microsoft.com/office/2006/metadata/properties" ma:root="true" ma:fieldsID="abfe364631c62c5749316cbc11ccab26" ns2:_="">
    <xsd:import namespace="78259c55-afbd-4d9a-9e32-1f303e00e66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259c55-afbd-4d9a-9e32-1f303e00e6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FE825A-2AE3-4335-A358-46C220C78AB4}">
  <ds:schemaRefs>
    <ds:schemaRef ds:uri="http://schemas.microsoft.com/office/2006/metadata/properties"/>
    <ds:schemaRef ds:uri="http://schemas.microsoft.com/office/infopath/2007/PartnerControls"/>
    <ds:schemaRef ds:uri="8ebf228f-6bae-43a4-8e6b-26e821d93128"/>
    <ds:schemaRef ds:uri="76277157-f053-447d-b51c-f2ac70d1d264"/>
    <ds:schemaRef ds:uri="http://schemas.microsoft.com/sharepoint/v3"/>
  </ds:schemaRefs>
</ds:datastoreItem>
</file>

<file path=customXml/itemProps2.xml><?xml version="1.0" encoding="utf-8"?>
<ds:datastoreItem xmlns:ds="http://schemas.openxmlformats.org/officeDocument/2006/customXml" ds:itemID="{E71A0F00-10AF-45B7-8C86-C83E7A5831DF}"/>
</file>

<file path=customXml/itemProps3.xml><?xml version="1.0" encoding="utf-8"?>
<ds:datastoreItem xmlns:ds="http://schemas.openxmlformats.org/officeDocument/2006/customXml" ds:itemID="{FCC3DC06-6195-4590-A009-E0B142110010}">
  <ds:schemaRefs>
    <ds:schemaRef ds:uri="http://schemas.microsoft.com/sharepoint/v3/contenttype/forms"/>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601</Words>
  <Characters>3426</Characters>
  <Application>Microsoft Office Word</Application>
  <DocSecurity>0</DocSecurity>
  <Lines>28</Lines>
  <Paragraphs>8</Paragraphs>
  <ScaleCrop>false</ScaleCrop>
  <Company>Department of Public Safety</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Distracted Driving Pre-Enforcement News Release</dc:title>
  <dc:creator>nbowie</dc:creator>
  <cp:lastModifiedBy>Boxum, Dave (DPS)</cp:lastModifiedBy>
  <cp:revision>3</cp:revision>
  <dcterms:created xsi:type="dcterms:W3CDTF">2025-09-12T17:35:00Z</dcterms:created>
  <dcterms:modified xsi:type="dcterms:W3CDTF">2025-09-12T17:36:00Z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0x01010091FA05F9C8E9F4429A23767F2DDAE7FF</vt:lpwstr>
  </property>
  <property fmtid="{D5CDD505-2E9C-101B-9397-08002B2CF9AE}" pid="3" name="TaxKeyword">
    <vt:lpwstr/>
  </property>
  <property fmtid="{D5CDD505-2E9C-101B-9397-08002B2CF9AE}" pid="4" name="Division">
    <vt:lpwstr>2;#Office of Traffic Safety|2795d246-14c6-4ca4-abab-b579c33471c3</vt:lpwstr>
  </property>
  <property fmtid="{D5CDD505-2E9C-101B-9397-08002B2CF9AE}" pid="5" name="Persona">
    <vt:lpwstr>7;#Law Enforcement|5a65649b-ba52-4370-b722-edb0b01858ac</vt:lpwstr>
  </property>
  <property fmtid="{D5CDD505-2E9C-101B-9397-08002B2CF9AE}" pid="6" name="Attribute">
    <vt:lpwstr>1;#Education|853407b7-e2d0-474c-b533-89174228734e</vt:lpwstr>
  </property>
</Properties>
</file>