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A40D" w14:textId="7F74C6C2" w:rsidR="00E062D4" w:rsidRPr="001A17D5" w:rsidRDefault="00E062D4" w:rsidP="00E062D4">
      <w:pPr>
        <w:pStyle w:val="Heading1"/>
      </w:pPr>
      <w:bookmarkStart w:id="0" w:name="_Toc224214019"/>
      <w:r>
        <w:t xml:space="preserve">Certifying a </w:t>
      </w:r>
      <w:r w:rsidR="00CF534D">
        <w:t>n</w:t>
      </w:r>
      <w:r>
        <w:t xml:space="preserve">ew FSC </w:t>
      </w:r>
      <w:r w:rsidR="00CF534D">
        <w:t>b</w:t>
      </w:r>
      <w:r>
        <w:t xml:space="preserve">rand </w:t>
      </w:r>
      <w:r w:rsidR="00CF534D">
        <w:t>s</w:t>
      </w:r>
      <w:r>
        <w:t>tyle</w:t>
      </w:r>
      <w:bookmarkEnd w:id="0"/>
    </w:p>
    <w:p w14:paraId="76EC082E" w14:textId="0A75BFA4" w:rsidR="00CF534D" w:rsidRDefault="00E062D4" w:rsidP="00953AC2">
      <w:pPr>
        <w:spacing w:line="276" w:lineRule="auto"/>
      </w:pPr>
      <w:r w:rsidRPr="001A17D5">
        <w:t xml:space="preserve">To </w:t>
      </w:r>
      <w:r w:rsidR="00CF534D">
        <w:t>begin</w:t>
      </w:r>
      <w:r w:rsidRPr="001A17D5">
        <w:t>, log into your account</w:t>
      </w:r>
      <w:r>
        <w:t xml:space="preserve"> at</w:t>
      </w:r>
      <w:r w:rsidRPr="003F7541">
        <w:t xml:space="preserve"> the </w:t>
      </w:r>
      <w:hyperlink r:id="rId5" w:history="1">
        <w:r w:rsidRPr="003F7541">
          <w:rPr>
            <w:rStyle w:val="Hyperlink"/>
          </w:rPr>
          <w:t>State Fire Marshal</w:t>
        </w:r>
        <w:r w:rsidR="00CF534D">
          <w:rPr>
            <w:rStyle w:val="Hyperlink"/>
          </w:rPr>
          <w:t xml:space="preserve"> division’s</w:t>
        </w:r>
        <w:r w:rsidRPr="003F7541">
          <w:rPr>
            <w:rStyle w:val="Hyperlink"/>
          </w:rPr>
          <w:t xml:space="preserve"> eApplication Public Portal</w:t>
        </w:r>
      </w:hyperlink>
      <w:r w:rsidR="00CF534D">
        <w:t>.</w:t>
      </w:r>
    </w:p>
    <w:p w14:paraId="7B098661" w14:textId="711D41E4" w:rsidR="00CF534D" w:rsidRPr="001A17D5" w:rsidRDefault="00E062D4" w:rsidP="00953AC2">
      <w:pPr>
        <w:spacing w:line="276" w:lineRule="auto"/>
        <w:ind w:firstLine="720"/>
      </w:pPr>
      <w:r>
        <w:rPr>
          <w:noProof/>
        </w:rPr>
        <w:drawing>
          <wp:inline distT="0" distB="0" distL="0" distR="0" wp14:anchorId="7CFCF56B" wp14:editId="0F600B93">
            <wp:extent cx="2590800" cy="1645920"/>
            <wp:effectExtent l="0" t="0" r="0" b="0"/>
            <wp:docPr id="101525343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53433" name="Picture 1" descr="Graphical user interface, application&#10;&#10;AI-generated content may be incorrect."/>
                    <pic:cNvPicPr/>
                  </pic:nvPicPr>
                  <pic:blipFill rotWithShape="1">
                    <a:blip r:embed="rId6"/>
                    <a:srcRect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025" cy="1646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65153" w14:textId="5E489D4A" w:rsidR="00E062D4" w:rsidRPr="003F7541" w:rsidRDefault="00E062D4" w:rsidP="00953AC2">
      <w:pPr>
        <w:spacing w:line="276" w:lineRule="auto"/>
        <w:rPr>
          <w:b/>
          <w:bCs/>
          <w:i/>
          <w:iCs/>
        </w:rPr>
      </w:pPr>
      <w:r w:rsidRPr="003F7541">
        <w:rPr>
          <w:b/>
          <w:bCs/>
          <w:i/>
          <w:iCs/>
        </w:rPr>
        <w:t>(</w:t>
      </w:r>
      <w:r>
        <w:rPr>
          <w:b/>
          <w:bCs/>
          <w:i/>
          <w:iCs/>
        </w:rPr>
        <w:t xml:space="preserve">Note: </w:t>
      </w:r>
      <w:r w:rsidRPr="003F7541">
        <w:rPr>
          <w:b/>
          <w:bCs/>
          <w:i/>
          <w:iCs/>
        </w:rPr>
        <w:t>This process will require you to already have a user account affiliated with your manufacturer.)</w:t>
      </w:r>
    </w:p>
    <w:p w14:paraId="1918F7E1" w14:textId="7097BDB8" w:rsidR="00E062D4" w:rsidRPr="001A17D5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1A17D5">
        <w:t xml:space="preserve">Once logged in, go to the </w:t>
      </w:r>
      <w:r w:rsidR="00CF534D">
        <w:t>“all a</w:t>
      </w:r>
      <w:r w:rsidRPr="001A17D5">
        <w:t>pplications</w:t>
      </w:r>
      <w:r w:rsidR="00CF534D">
        <w:t>”</w:t>
      </w:r>
      <w:r w:rsidRPr="001A17D5">
        <w:t xml:space="preserve"> tab and select </w:t>
      </w:r>
      <w:r w:rsidR="00CF534D">
        <w:t>“v</w:t>
      </w:r>
      <w:r w:rsidRPr="001A17D5">
        <w:t xml:space="preserve">iew </w:t>
      </w:r>
      <w:r w:rsidR="00CF534D">
        <w:t>a</w:t>
      </w:r>
      <w:r w:rsidRPr="001A17D5">
        <w:t xml:space="preserve">ll </w:t>
      </w:r>
      <w:r w:rsidR="00CF534D">
        <w:t>c</w:t>
      </w:r>
      <w:r w:rsidRPr="001A17D5">
        <w:t xml:space="preserve">ompany </w:t>
      </w:r>
      <w:r w:rsidR="00CF534D">
        <w:t>a</w:t>
      </w:r>
      <w:r w:rsidRPr="001A17D5">
        <w:t>pplications</w:t>
      </w:r>
      <w:r w:rsidR="00CF534D">
        <w:t>”</w:t>
      </w:r>
      <w:r w:rsidRPr="001A17D5">
        <w:t>.</w:t>
      </w:r>
      <w:r>
        <w:br/>
      </w:r>
      <w:r w:rsidRPr="000A1465">
        <w:rPr>
          <w:noProof/>
        </w:rPr>
        <w:drawing>
          <wp:inline distT="0" distB="0" distL="0" distR="0" wp14:anchorId="72A8CA0F" wp14:editId="505CA27A">
            <wp:extent cx="5677392" cy="1828958"/>
            <wp:effectExtent l="0" t="0" r="0" b="0"/>
            <wp:docPr id="167993555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35551" name="Picture 1" descr="Graphical user interface, text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8167" w14:textId="20B88D89" w:rsidR="00E062D4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1A17D5">
        <w:t xml:space="preserve">Click </w:t>
      </w:r>
      <w:r>
        <w:t>“</w:t>
      </w:r>
      <w:r w:rsidR="00CF534D">
        <w:t>a</w:t>
      </w:r>
      <w:r w:rsidRPr="001A17D5">
        <w:t xml:space="preserve">pply </w:t>
      </w:r>
      <w:r w:rsidR="00CF534D">
        <w:t>n</w:t>
      </w:r>
      <w:r w:rsidRPr="001A17D5">
        <w:t>ow</w:t>
      </w:r>
      <w:r>
        <w:t>”</w:t>
      </w:r>
      <w:r w:rsidRPr="001A17D5">
        <w:t xml:space="preserve"> next to the </w:t>
      </w:r>
      <w:r w:rsidR="00CF534D">
        <w:t>“n</w:t>
      </w:r>
      <w:r w:rsidRPr="001A17D5">
        <w:t xml:space="preserve">ew </w:t>
      </w:r>
      <w:r w:rsidR="00CF534D">
        <w:t>f</w:t>
      </w:r>
      <w:r w:rsidRPr="001A17D5">
        <w:t xml:space="preserve">ire </w:t>
      </w:r>
      <w:r w:rsidR="00CF534D">
        <w:t>s</w:t>
      </w:r>
      <w:r w:rsidRPr="001A17D5">
        <w:t xml:space="preserve">tandard </w:t>
      </w:r>
      <w:r w:rsidR="00CF534D">
        <w:t>c</w:t>
      </w:r>
      <w:r w:rsidRPr="001A17D5">
        <w:t xml:space="preserve">ompliant </w:t>
      </w:r>
      <w:r w:rsidR="00CF534D">
        <w:t>c</w:t>
      </w:r>
      <w:r w:rsidRPr="001A17D5">
        <w:t xml:space="preserve">igarette </w:t>
      </w:r>
      <w:r w:rsidR="00CF534D">
        <w:t>b</w:t>
      </w:r>
      <w:r w:rsidRPr="001A17D5">
        <w:t xml:space="preserve">rand </w:t>
      </w:r>
      <w:r w:rsidR="00CF534D">
        <w:t>s</w:t>
      </w:r>
      <w:r w:rsidRPr="001A17D5">
        <w:t>tyle application</w:t>
      </w:r>
      <w:r w:rsidR="00CF534D">
        <w:t>”</w:t>
      </w:r>
      <w:r>
        <w:t>.</w:t>
      </w:r>
      <w:r w:rsidRPr="001A17D5">
        <w:t xml:space="preserve"> </w:t>
      </w:r>
      <w:r>
        <w:br/>
      </w:r>
      <w:r w:rsidRPr="00517D42">
        <w:rPr>
          <w:noProof/>
        </w:rPr>
        <w:drawing>
          <wp:inline distT="0" distB="0" distL="0" distR="0" wp14:anchorId="0CD1F412" wp14:editId="6D8D1088">
            <wp:extent cx="5943600" cy="1259205"/>
            <wp:effectExtent l="0" t="0" r="0" b="0"/>
            <wp:docPr id="51736298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62983" name="Picture 1" descr="Graphical user interface, text, applic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2A4E" w14:textId="1F158346" w:rsidR="00E062D4" w:rsidRPr="001A17D5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U</w:t>
      </w:r>
      <w:r w:rsidRPr="001A17D5">
        <w:t xml:space="preserve">nder </w:t>
      </w:r>
      <w:r>
        <w:t>“</w:t>
      </w:r>
      <w:r w:rsidR="00CF534D">
        <w:t>a</w:t>
      </w:r>
      <w:r w:rsidRPr="001A17D5">
        <w:t xml:space="preserve">ctions to </w:t>
      </w:r>
      <w:r w:rsidR="00CF534D">
        <w:t>t</w:t>
      </w:r>
      <w:r w:rsidRPr="001A17D5">
        <w:t>ake</w:t>
      </w:r>
      <w:r>
        <w:t>”</w:t>
      </w:r>
      <w:r w:rsidRPr="001A17D5">
        <w:t xml:space="preserve">, select </w:t>
      </w:r>
      <w:r w:rsidR="00CF534D">
        <w:t>“a</w:t>
      </w:r>
      <w:r w:rsidRPr="001A17D5">
        <w:t xml:space="preserve">dd </w:t>
      </w:r>
      <w:r w:rsidR="00CF534D">
        <w:t>r</w:t>
      </w:r>
      <w:r w:rsidRPr="001A17D5">
        <w:t>ecord to the service</w:t>
      </w:r>
      <w:r w:rsidR="00CF534D">
        <w:t>” and click</w:t>
      </w:r>
      <w:r w:rsidRPr="001A17D5">
        <w:t xml:space="preserve"> the green plus</w:t>
      </w:r>
      <w:r w:rsidR="00CF534D">
        <w:t xml:space="preserve">: </w:t>
      </w:r>
      <w:r w:rsidRPr="000A1465">
        <w:rPr>
          <w:noProof/>
        </w:rPr>
        <w:drawing>
          <wp:inline distT="0" distB="0" distL="0" distR="0" wp14:anchorId="57C021DF" wp14:editId="00E05A95">
            <wp:extent cx="129551" cy="152413"/>
            <wp:effectExtent l="0" t="0" r="3810" b="0"/>
            <wp:docPr id="284805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058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51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A17D5">
        <w:t xml:space="preserve">next to the </w:t>
      </w:r>
      <w:r w:rsidR="00CF534D">
        <w:t>“b</w:t>
      </w:r>
      <w:r w:rsidRPr="001A17D5">
        <w:t>rand style</w:t>
      </w:r>
      <w:r w:rsidR="00CF534D">
        <w:t>”</w:t>
      </w:r>
      <w:r w:rsidRPr="001A17D5">
        <w:t xml:space="preserve"> text box.</w:t>
      </w:r>
      <w:r>
        <w:t xml:space="preserve"> </w:t>
      </w:r>
    </w:p>
    <w:p w14:paraId="4A4BA6CA" w14:textId="3A245674" w:rsidR="00E062D4" w:rsidRPr="001A17D5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1A17D5">
        <w:lastRenderedPageBreak/>
        <w:t xml:space="preserve">Select your brand from the dropdown </w:t>
      </w:r>
      <w:r w:rsidR="00CF534D">
        <w:t xml:space="preserve">menu </w:t>
      </w:r>
      <w:r w:rsidRPr="001A17D5">
        <w:t>and enter the name of your new brand style in the model text box.</w:t>
      </w:r>
    </w:p>
    <w:p w14:paraId="534A75D6" w14:textId="2ED6DB68" w:rsidR="00E062D4" w:rsidRPr="001A17D5" w:rsidRDefault="00CF534D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E</w:t>
      </w:r>
      <w:r w:rsidR="00E062D4" w:rsidRPr="001A17D5">
        <w:t xml:space="preserve">nter the appropriate pack UPC number that goes with your new brand and </w:t>
      </w:r>
      <w:r>
        <w:t xml:space="preserve">fill in </w:t>
      </w:r>
      <w:r w:rsidR="00E062D4" w:rsidRPr="001A17D5">
        <w:t>the rest of the information.</w:t>
      </w:r>
    </w:p>
    <w:p w14:paraId="520FF50E" w14:textId="01C99E9F" w:rsidR="00E062D4" w:rsidRPr="001A17D5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1A17D5">
        <w:t xml:space="preserve">Once the form is complete, </w:t>
      </w:r>
      <w:r w:rsidR="00CF534D">
        <w:t>click</w:t>
      </w:r>
      <w:r w:rsidRPr="001A17D5">
        <w:t xml:space="preserve"> </w:t>
      </w:r>
      <w:r w:rsidR="00CF534D">
        <w:t>“s</w:t>
      </w:r>
      <w:r w:rsidRPr="001A17D5">
        <w:t>ave</w:t>
      </w:r>
      <w:r w:rsidR="00CF534D">
        <w:t>”</w:t>
      </w:r>
      <w:r w:rsidRPr="001A17D5">
        <w:t xml:space="preserve"> and </w:t>
      </w:r>
      <w:r w:rsidR="00CF534D">
        <w:t>“c</w:t>
      </w:r>
      <w:r w:rsidRPr="001A17D5">
        <w:t>ontinue</w:t>
      </w:r>
      <w:r w:rsidR="00CF534D">
        <w:t>”</w:t>
      </w:r>
      <w:r w:rsidRPr="001A17D5">
        <w:t>.</w:t>
      </w:r>
    </w:p>
    <w:p w14:paraId="4938ED08" w14:textId="5DC42E03" w:rsidR="00E062D4" w:rsidRPr="001A17D5" w:rsidRDefault="00E062D4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1A17D5">
        <w:t>On the next page, enter the name of the lab tech</w:t>
      </w:r>
      <w:r w:rsidR="00CF534D">
        <w:t xml:space="preserve"> who</w:t>
      </w:r>
      <w:r w:rsidRPr="001A17D5">
        <w:t xml:space="preserve"> did your testing and answer questions about the testing results.</w:t>
      </w:r>
      <w:r>
        <w:t xml:space="preserve"> </w:t>
      </w:r>
    </w:p>
    <w:p w14:paraId="5D26FD03" w14:textId="23CEE594" w:rsidR="00E062D4" w:rsidRPr="001A17D5" w:rsidRDefault="00CF534D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U</w:t>
      </w:r>
      <w:r w:rsidR="00E062D4" w:rsidRPr="001A17D5">
        <w:t>pload your documentation from the testing lab</w:t>
      </w:r>
      <w:r>
        <w:t xml:space="preserve"> (pdf</w:t>
      </w:r>
      <w:r>
        <w:t xml:space="preserve">s </w:t>
      </w:r>
      <w:r>
        <w:t>are</w:t>
      </w:r>
      <w:r>
        <w:t xml:space="preserve"> best, but the system supports a variety of formats)</w:t>
      </w:r>
      <w:r w:rsidR="00E062D4" w:rsidRPr="001A17D5">
        <w:t xml:space="preserve">, </w:t>
      </w:r>
      <w:r>
        <w:t>then click</w:t>
      </w:r>
      <w:r w:rsidR="00E062D4" w:rsidRPr="001A17D5">
        <w:t xml:space="preserve"> </w:t>
      </w:r>
      <w:r>
        <w:t>“s</w:t>
      </w:r>
      <w:r w:rsidR="00E062D4" w:rsidRPr="001A17D5">
        <w:t xml:space="preserve">ave, and </w:t>
      </w:r>
      <w:r>
        <w:t>“c</w:t>
      </w:r>
      <w:r w:rsidR="00E062D4" w:rsidRPr="001A17D5">
        <w:t>ontinue</w:t>
      </w:r>
      <w:r>
        <w:t>”</w:t>
      </w:r>
      <w:r w:rsidR="00E062D4" w:rsidRPr="001A17D5">
        <w:t>.</w:t>
      </w:r>
      <w:r w:rsidR="00E062D4">
        <w:t xml:space="preserve"> </w:t>
      </w:r>
    </w:p>
    <w:p w14:paraId="3BC55493" w14:textId="534A2041" w:rsidR="00E062D4" w:rsidRPr="001A17D5" w:rsidRDefault="00CF534D" w:rsidP="00953AC2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U</w:t>
      </w:r>
      <w:r w:rsidR="00E062D4" w:rsidRPr="001A17D5">
        <w:t>pload your package artwork.</w:t>
      </w:r>
    </w:p>
    <w:p w14:paraId="6D8DC805" w14:textId="2031E680" w:rsidR="00E062D4" w:rsidRPr="00953AC2" w:rsidRDefault="00953AC2" w:rsidP="00953AC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</w:t>
      </w:r>
      <w:r w:rsidRPr="004C5FB3">
        <w:rPr>
          <w:rFonts w:ascii="Aptos" w:eastAsia="Aptos" w:hAnsi="Aptos" w:cs="Aptos"/>
          <w:color w:val="000000" w:themeColor="text1"/>
        </w:rPr>
        <w:t>ign and date</w:t>
      </w:r>
      <w:r>
        <w:rPr>
          <w:rFonts w:ascii="Aptos" w:eastAsia="Aptos" w:hAnsi="Aptos" w:cs="Aptos"/>
          <w:color w:val="000000" w:themeColor="text1"/>
        </w:rPr>
        <w:t xml:space="preserve"> by entering</w:t>
      </w:r>
      <w:r w:rsidRPr="004C5FB3">
        <w:rPr>
          <w:rFonts w:ascii="Aptos" w:eastAsia="Aptos" w:hAnsi="Aptos" w:cs="Aptos"/>
          <w:color w:val="000000" w:themeColor="text1"/>
        </w:rPr>
        <w:t xml:space="preserve"> the password associated with your account</w:t>
      </w:r>
      <w:r>
        <w:rPr>
          <w:rFonts w:ascii="Aptos" w:eastAsia="Aptos" w:hAnsi="Aptos" w:cs="Aptos"/>
          <w:color w:val="000000" w:themeColor="text1"/>
        </w:rPr>
        <w:t xml:space="preserve"> and click “submit”.</w:t>
      </w:r>
    </w:p>
    <w:p w14:paraId="60C02DFF" w14:textId="07144E2B" w:rsidR="00E062D4" w:rsidRPr="00953AC2" w:rsidRDefault="00953AC2" w:rsidP="00953AC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ptos" w:eastAsia="Aptos" w:hAnsi="Aptos" w:cs="Aptos"/>
          <w:color w:val="000000" w:themeColor="text1"/>
        </w:rPr>
      </w:pPr>
      <w:r w:rsidRPr="1A3B3AEE">
        <w:rPr>
          <w:rFonts w:ascii="Aptos" w:eastAsia="Aptos" w:hAnsi="Aptos" w:cs="Aptos"/>
          <w:color w:val="000000" w:themeColor="text1"/>
        </w:rPr>
        <w:t xml:space="preserve">Once you have submitted your form, </w:t>
      </w:r>
      <w:r>
        <w:rPr>
          <w:rFonts w:ascii="Aptos" w:eastAsia="Aptos" w:hAnsi="Aptos" w:cs="Aptos"/>
          <w:color w:val="000000" w:themeColor="text1"/>
        </w:rPr>
        <w:t xml:space="preserve">you will be </w:t>
      </w:r>
      <w:r w:rsidRPr="1A3B3AEE">
        <w:rPr>
          <w:rFonts w:ascii="Aptos" w:eastAsia="Aptos" w:hAnsi="Aptos" w:cs="Aptos"/>
          <w:color w:val="000000" w:themeColor="text1"/>
        </w:rPr>
        <w:t xml:space="preserve">redirected to the checkout page. </w:t>
      </w:r>
      <w:r>
        <w:rPr>
          <w:rFonts w:ascii="Aptos" w:eastAsia="Aptos" w:hAnsi="Aptos" w:cs="Aptos"/>
          <w:color w:val="000000" w:themeColor="text1"/>
        </w:rPr>
        <w:t>S</w:t>
      </w:r>
      <w:r w:rsidRPr="1A3B3AEE">
        <w:rPr>
          <w:rFonts w:ascii="Aptos" w:eastAsia="Aptos" w:hAnsi="Aptos" w:cs="Aptos"/>
          <w:color w:val="000000" w:themeColor="text1"/>
        </w:rPr>
        <w:t xml:space="preserve">elect the </w:t>
      </w:r>
      <w:r>
        <w:rPr>
          <w:rFonts w:ascii="Aptos" w:eastAsia="Aptos" w:hAnsi="Aptos" w:cs="Aptos"/>
          <w:color w:val="000000" w:themeColor="text1"/>
        </w:rPr>
        <w:t>“</w:t>
      </w:r>
      <w:r w:rsidRPr="1A3B3AEE">
        <w:rPr>
          <w:rFonts w:ascii="Aptos" w:eastAsia="Aptos" w:hAnsi="Aptos" w:cs="Aptos"/>
          <w:color w:val="000000" w:themeColor="text1"/>
        </w:rPr>
        <w:t>pay now</w:t>
      </w:r>
      <w:r>
        <w:rPr>
          <w:rFonts w:ascii="Aptos" w:eastAsia="Aptos" w:hAnsi="Aptos" w:cs="Aptos"/>
          <w:color w:val="000000" w:themeColor="text1"/>
        </w:rPr>
        <w:t>”</w:t>
      </w:r>
      <w:r w:rsidRPr="1A3B3AEE">
        <w:rPr>
          <w:rFonts w:ascii="Aptos" w:eastAsia="Aptos" w:hAnsi="Aptos" w:cs="Aptos"/>
          <w:color w:val="000000" w:themeColor="text1"/>
        </w:rPr>
        <w:t xml:space="preserve"> button and </w:t>
      </w:r>
      <w:r>
        <w:rPr>
          <w:rFonts w:ascii="Aptos" w:eastAsia="Aptos" w:hAnsi="Aptos" w:cs="Aptos"/>
          <w:color w:val="000000" w:themeColor="text1"/>
        </w:rPr>
        <w:t>complete the checkout process.</w:t>
      </w:r>
      <w:r w:rsidR="00E062D4">
        <w:br/>
      </w:r>
      <w:r w:rsidR="00E062D4">
        <w:br/>
      </w:r>
      <w:r w:rsidR="00E062D4" w:rsidRPr="00063073">
        <w:rPr>
          <w:noProof/>
        </w:rPr>
        <w:drawing>
          <wp:inline distT="0" distB="0" distL="0" distR="0" wp14:anchorId="39FFAF31" wp14:editId="20F0B2F6">
            <wp:extent cx="3207385" cy="2281849"/>
            <wp:effectExtent l="0" t="0" r="0" b="4445"/>
            <wp:docPr id="13856813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8139" name="Picture 1" descr="Graphical user interface, text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6455" cy="229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6F05" w14:textId="7AA99EE7" w:rsidR="00E062D4" w:rsidRPr="00636316" w:rsidRDefault="00E062D4" w:rsidP="00953AC2">
      <w:pPr>
        <w:spacing w:line="276" w:lineRule="auto"/>
        <w:rPr>
          <w:b/>
          <w:bCs/>
          <w:i/>
          <w:iCs/>
        </w:rPr>
      </w:pPr>
      <w:r w:rsidRPr="00636316">
        <w:rPr>
          <w:b/>
          <w:bCs/>
          <w:i/>
          <w:iCs/>
        </w:rPr>
        <w:t>(Tip: If you have multiple brand styles to certify, you may skip the</w:t>
      </w:r>
      <w:r>
        <w:rPr>
          <w:b/>
          <w:bCs/>
          <w:i/>
          <w:iCs/>
        </w:rPr>
        <w:t xml:space="preserve"> individual</w:t>
      </w:r>
      <w:r w:rsidRPr="00636316">
        <w:rPr>
          <w:b/>
          <w:bCs/>
          <w:i/>
          <w:iCs/>
        </w:rPr>
        <w:t xml:space="preserve"> payment process and pay for </w:t>
      </w:r>
      <w:r>
        <w:rPr>
          <w:b/>
          <w:bCs/>
          <w:i/>
          <w:iCs/>
        </w:rPr>
        <w:t xml:space="preserve">multiple certifications </w:t>
      </w:r>
      <w:r w:rsidRPr="00636316">
        <w:rPr>
          <w:b/>
          <w:bCs/>
          <w:i/>
          <w:iCs/>
        </w:rPr>
        <w:t xml:space="preserve">at once </w:t>
      </w:r>
      <w:r>
        <w:rPr>
          <w:b/>
          <w:bCs/>
          <w:i/>
          <w:iCs/>
        </w:rPr>
        <w:t>by choosing the “</w:t>
      </w:r>
      <w:r w:rsidR="00953AC2">
        <w:rPr>
          <w:b/>
          <w:bCs/>
          <w:i/>
          <w:iCs/>
        </w:rPr>
        <w:t>c</w:t>
      </w:r>
      <w:r>
        <w:rPr>
          <w:b/>
          <w:bCs/>
          <w:i/>
          <w:iCs/>
        </w:rPr>
        <w:t>heckout” option on</w:t>
      </w:r>
      <w:r w:rsidRPr="00636316">
        <w:rPr>
          <w:b/>
          <w:bCs/>
          <w:i/>
          <w:iCs/>
        </w:rPr>
        <w:t xml:space="preserve"> your account’s landing page</w:t>
      </w:r>
      <w:r>
        <w:rPr>
          <w:b/>
          <w:bCs/>
          <w:i/>
          <w:iCs/>
        </w:rPr>
        <w:t xml:space="preserve"> once you’ve entered in each of your certifications</w:t>
      </w:r>
      <w:r w:rsidR="00953AC2">
        <w:rPr>
          <w:b/>
          <w:bCs/>
          <w:i/>
          <w:iCs/>
        </w:rPr>
        <w:t>.</w:t>
      </w:r>
      <w:r w:rsidRPr="00636316">
        <w:rPr>
          <w:b/>
          <w:bCs/>
          <w:i/>
          <w:iCs/>
        </w:rPr>
        <w:t>)</w:t>
      </w:r>
    </w:p>
    <w:p w14:paraId="3F00AA2C" w14:textId="77777777" w:rsidR="00447BC2" w:rsidRDefault="00447BC2"/>
    <w:sectPr w:rsidR="0044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6CB"/>
    <w:multiLevelType w:val="hybridMultilevel"/>
    <w:tmpl w:val="F3A0CBA0"/>
    <w:lvl w:ilvl="0" w:tplc="6DBACFA0">
      <w:start w:val="1"/>
      <w:numFmt w:val="decimal"/>
      <w:lvlText w:val="%1."/>
      <w:lvlJc w:val="left"/>
      <w:pPr>
        <w:ind w:left="720" w:hanging="360"/>
      </w:pPr>
    </w:lvl>
    <w:lvl w:ilvl="1" w:tplc="C75CBC98">
      <w:start w:val="1"/>
      <w:numFmt w:val="lowerLetter"/>
      <w:lvlText w:val="%2."/>
      <w:lvlJc w:val="left"/>
      <w:pPr>
        <w:ind w:left="1440" w:hanging="360"/>
      </w:pPr>
    </w:lvl>
    <w:lvl w:ilvl="2" w:tplc="B9B0141C">
      <w:start w:val="1"/>
      <w:numFmt w:val="lowerRoman"/>
      <w:lvlText w:val="%3."/>
      <w:lvlJc w:val="right"/>
      <w:pPr>
        <w:ind w:left="2160" w:hanging="180"/>
      </w:pPr>
    </w:lvl>
    <w:lvl w:ilvl="3" w:tplc="BDCCB324">
      <w:start w:val="1"/>
      <w:numFmt w:val="decimal"/>
      <w:lvlText w:val="%4."/>
      <w:lvlJc w:val="left"/>
      <w:pPr>
        <w:ind w:left="2880" w:hanging="360"/>
      </w:pPr>
    </w:lvl>
    <w:lvl w:ilvl="4" w:tplc="D9949DE8">
      <w:start w:val="1"/>
      <w:numFmt w:val="lowerLetter"/>
      <w:lvlText w:val="%5."/>
      <w:lvlJc w:val="left"/>
      <w:pPr>
        <w:ind w:left="3600" w:hanging="360"/>
      </w:pPr>
    </w:lvl>
    <w:lvl w:ilvl="5" w:tplc="547A44DE">
      <w:start w:val="1"/>
      <w:numFmt w:val="lowerRoman"/>
      <w:lvlText w:val="%6."/>
      <w:lvlJc w:val="right"/>
      <w:pPr>
        <w:ind w:left="4320" w:hanging="180"/>
      </w:pPr>
    </w:lvl>
    <w:lvl w:ilvl="6" w:tplc="6B1A3726">
      <w:start w:val="1"/>
      <w:numFmt w:val="decimal"/>
      <w:lvlText w:val="%7."/>
      <w:lvlJc w:val="left"/>
      <w:pPr>
        <w:ind w:left="5040" w:hanging="360"/>
      </w:pPr>
    </w:lvl>
    <w:lvl w:ilvl="7" w:tplc="3DDEE87A">
      <w:start w:val="1"/>
      <w:numFmt w:val="lowerLetter"/>
      <w:lvlText w:val="%8."/>
      <w:lvlJc w:val="left"/>
      <w:pPr>
        <w:ind w:left="5760" w:hanging="360"/>
      </w:pPr>
    </w:lvl>
    <w:lvl w:ilvl="8" w:tplc="2A682D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013F"/>
    <w:multiLevelType w:val="hybridMultilevel"/>
    <w:tmpl w:val="FED0F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67227">
    <w:abstractNumId w:val="1"/>
  </w:num>
  <w:num w:numId="2" w16cid:durableId="8960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D4"/>
    <w:rsid w:val="00447BC2"/>
    <w:rsid w:val="00495D18"/>
    <w:rsid w:val="00555EFF"/>
    <w:rsid w:val="00605004"/>
    <w:rsid w:val="00953AC2"/>
    <w:rsid w:val="009D55CF"/>
    <w:rsid w:val="00A46F22"/>
    <w:rsid w:val="00AC7283"/>
    <w:rsid w:val="00B16F6F"/>
    <w:rsid w:val="00CF534D"/>
    <w:rsid w:val="00E062D4"/>
    <w:rsid w:val="00F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06E2"/>
  <w15:chartTrackingRefBased/>
  <w15:docId w15:val="{5C5F2587-8E72-42CD-91B2-6090EDF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2D4"/>
  </w:style>
  <w:style w:type="paragraph" w:styleId="Heading1">
    <w:name w:val="heading 1"/>
    <w:basedOn w:val="Normal"/>
    <w:next w:val="Normal"/>
    <w:link w:val="Heading1Char"/>
    <w:uiPriority w:val="9"/>
    <w:qFormat/>
    <w:rsid w:val="00E0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2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nfiremarshal.imagetrendlicense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Paylor, Joel D (DPS)</dc:creator>
  <cp:keywords/>
  <dc:description/>
  <cp:lastModifiedBy>Barrett, Kat (She/Her/Hers) (DPS)</cp:lastModifiedBy>
  <cp:revision>2</cp:revision>
  <dcterms:created xsi:type="dcterms:W3CDTF">2026-03-30T18:29:00Z</dcterms:created>
  <dcterms:modified xsi:type="dcterms:W3CDTF">2026-03-30T18:29:00Z</dcterms:modified>
</cp:coreProperties>
</file>